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B9" w:rsidRPr="00AB2868" w:rsidRDefault="00AB2868" w:rsidP="00AB2868">
      <w:pPr>
        <w:pStyle w:val="a4"/>
      </w:pPr>
      <w:bookmarkStart w:id="0" w:name="_GoBack"/>
      <w:bookmarkEnd w:id="0"/>
      <w:r w:rsidRPr="00AB2868">
        <w:t>Перечень нормативно-правовых актов по обучению детей с ограниченными возможностями здоровья</w:t>
      </w:r>
    </w:p>
    <w:p w:rsidR="00AB2868" w:rsidRPr="00AB2868" w:rsidRDefault="00AB2868" w:rsidP="00AB2868">
      <w:pPr>
        <w:pStyle w:val="a6"/>
        <w:rPr>
          <w:b/>
          <w:u w:val="single"/>
        </w:rPr>
      </w:pPr>
      <w:r w:rsidRPr="00AB2868">
        <w:rPr>
          <w:b/>
          <w:u w:val="single"/>
        </w:rPr>
        <w:t>Федеральные докуме</w:t>
      </w:r>
      <w:r w:rsidR="001712CB">
        <w:rPr>
          <w:b/>
          <w:u w:val="single"/>
        </w:rPr>
        <w:t>н</w:t>
      </w:r>
      <w:r w:rsidRPr="00AB2868">
        <w:rPr>
          <w:b/>
          <w:u w:val="single"/>
        </w:rPr>
        <w:t>ты</w:t>
      </w:r>
    </w:p>
    <w:tbl>
      <w:tblPr>
        <w:tblW w:w="1531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
        <w:gridCol w:w="4294"/>
        <w:gridCol w:w="1347"/>
        <w:gridCol w:w="1492"/>
        <w:gridCol w:w="7650"/>
      </w:tblGrid>
      <w:tr w:rsidR="00AB2868" w:rsidRPr="006A0A17" w:rsidTr="0040536E">
        <w:trPr>
          <w:trHeight w:val="107"/>
        </w:trPr>
        <w:tc>
          <w:tcPr>
            <w:tcW w:w="532" w:type="dxa"/>
            <w:tcMar>
              <w:top w:w="0" w:type="dxa"/>
              <w:left w:w="108" w:type="dxa"/>
              <w:bottom w:w="0" w:type="dxa"/>
              <w:right w:w="108" w:type="dxa"/>
            </w:tcMar>
            <w:hideMark/>
          </w:tcPr>
          <w:p w:rsidR="00AB2868" w:rsidRPr="006A0A17" w:rsidRDefault="00AB2868"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w:t>
            </w: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Наименование</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Дата</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Номер</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Обзор</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10.07.2015</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26</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09.11.2015</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1309</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950A9D" w:rsidP="0040536E">
            <w:pPr>
              <w:spacing w:before="100" w:beforeAutospacing="1" w:after="100" w:afterAutospacing="1" w:line="91" w:lineRule="atLeast"/>
              <w:rPr>
                <w:rFonts w:eastAsia="Times New Roman"/>
                <w:sz w:val="24"/>
                <w:szCs w:val="24"/>
                <w:lang w:eastAsia="ru-RU"/>
              </w:rPr>
            </w:pPr>
            <w:hyperlink r:id="rId5" w:history="1">
              <w:r w:rsidR="00AB2868" w:rsidRPr="006A0A17">
                <w:rPr>
                  <w:rFonts w:eastAsia="Times New Roman"/>
                  <w:sz w:val="24"/>
                  <w:szCs w:val="24"/>
                  <w:lang w:eastAsia="ru-RU"/>
                </w:rPr>
                <w:t xml:space="preserve">Приказ Минобрнауки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w:t>
              </w:r>
              <w:r w:rsidR="00AB2868" w:rsidRPr="006A0A17">
                <w:rPr>
                  <w:rFonts w:eastAsia="Times New Roman"/>
                  <w:sz w:val="24"/>
                  <w:szCs w:val="24"/>
                  <w:lang w:eastAsia="ru-RU"/>
                </w:rPr>
                <w:lastRenderedPageBreak/>
                <w:t>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lastRenderedPageBreak/>
              <w:t>14.10.2013</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1145</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w:t>
            </w:r>
            <w:r w:rsidRPr="006A0A17">
              <w:rPr>
                <w:rFonts w:eastAsia="Times New Roman"/>
                <w:sz w:val="24"/>
                <w:szCs w:val="24"/>
                <w:lang w:eastAsia="ru-RU"/>
              </w:rPr>
              <w:lastRenderedPageBreak/>
              <w:t>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свидетельств хранятся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Приведён образец свидетельства об обучении</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Рособрнадзора от 9.12.2015 № 10-51-532/10-3417 «По вопросам государственной итоговой аттестации по образовательным программам среднего общего образования»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09.12.2015</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 10-51-532/10-3417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w:t>
            </w:r>
            <w:r w:rsidRPr="006A0A17">
              <w:rPr>
                <w:rFonts w:eastAsia="Times New Roman"/>
                <w:sz w:val="24"/>
                <w:szCs w:val="24"/>
                <w:lang w:eastAsia="ru-RU"/>
              </w:rPr>
              <w:lastRenderedPageBreak/>
              <w:t>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11.03.2016 № ВК-452/07 «О введении ФГОС ОВЗ»</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11.03.2016</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 ВК-452/07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15.09.2015 № АК-2655/05 «По вопросу об отчислении обучающихся»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15.09.2015</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АК-2655/05</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Рассмотрен вопрос об отчислении обучающихся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A0A17">
              <w:rPr>
                <w:rFonts w:eastAsia="Times New Roman"/>
                <w:sz w:val="24"/>
                <w:szCs w:val="24"/>
                <w:lang w:eastAsia="ru-RU"/>
              </w:rPr>
              <w:t>непрохождение</w:t>
            </w:r>
            <w:proofErr w:type="spellEnd"/>
            <w:r w:rsidRPr="006A0A17">
              <w:rPr>
                <w:rFonts w:eastAsia="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Отчислить за неуспеваемость могут только при наличии следующих условий: </w:t>
            </w:r>
            <w:r w:rsidRPr="006A0A17">
              <w:rPr>
                <w:rFonts w:eastAsia="Times New Roman"/>
                <w:sz w:val="24"/>
                <w:szCs w:val="24"/>
                <w:lang w:eastAsia="ru-RU"/>
              </w:rPr>
              <w:lastRenderedPageBreak/>
              <w:t>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 Отмечено, что возможность пройти промежуточную аттестацию не более 2 раз предоставляется обучающемуся, который уже имеет академическую задолженность. Таким образом, указанные 2 раза и есть повторная аттестация. Не допускается взимать плату с обучающихся за прохождение аттестации (в т. ч. повторной). Может сложиться ситуация, когда на момент окончания курса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В этом случае обучающийся переводится на следующий курс условно</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20.08.2014</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ВК-1748/07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6A0A17">
              <w:rPr>
                <w:rFonts w:eastAsia="Times New Roman"/>
                <w:sz w:val="24"/>
                <w:szCs w:val="24"/>
                <w:lang w:eastAsia="ru-RU"/>
              </w:rPr>
              <w:t>госаккредитации</w:t>
            </w:r>
            <w:proofErr w:type="spellEnd"/>
            <w:r w:rsidRPr="006A0A17">
              <w:rPr>
                <w:rFonts w:eastAsia="Times New Roman"/>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6A0A17">
              <w:rPr>
                <w:rFonts w:eastAsia="Times New Roman"/>
                <w:sz w:val="24"/>
                <w:szCs w:val="24"/>
                <w:lang w:eastAsia="ru-RU"/>
              </w:rPr>
              <w:t>профподготовку</w:t>
            </w:r>
            <w:proofErr w:type="spellEnd"/>
            <w:r w:rsidRPr="006A0A17">
              <w:rPr>
                <w:rFonts w:eastAsia="Times New Roman"/>
                <w:sz w:val="24"/>
                <w:szCs w:val="24"/>
                <w:lang w:eastAsia="ru-RU"/>
              </w:rPr>
              <w:t xml:space="preserve"> по специальностям, рекомендованным для лиц с нарушением интеллект</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31.08.2015 № ВК-2101/07 «О порядке организации получения образования обучающимися, нуждающимися в длительном лечении»</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31.08.2015</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ВК-2101/07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6A0A17">
              <w:rPr>
                <w:rFonts w:eastAsia="Times New Roman"/>
                <w:sz w:val="24"/>
                <w:szCs w:val="24"/>
                <w:lang w:eastAsia="ru-RU"/>
              </w:rPr>
              <w:t>медорганизации</w:t>
            </w:r>
            <w:proofErr w:type="spellEnd"/>
            <w:r w:rsidRPr="006A0A17">
              <w:rPr>
                <w:rFonts w:eastAsia="Times New Roman"/>
                <w:sz w:val="24"/>
                <w:szCs w:val="24"/>
                <w:lang w:eastAsia="ru-RU"/>
              </w:rPr>
              <w:t xml:space="preserve"> и письменного обращения родителей (законных представителей) обучающегося. У обучающихся,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очной,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6A0A17">
              <w:rPr>
                <w:rFonts w:eastAsia="Times New Roman"/>
                <w:sz w:val="24"/>
                <w:szCs w:val="24"/>
                <w:lang w:eastAsia="ru-RU"/>
              </w:rPr>
              <w:t>медорганизации</w:t>
            </w:r>
            <w:proofErr w:type="spellEnd"/>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19.12.2014</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1598</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Установлен федеральный государственный образовательный стандарт начального общего образования обучающихся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w:t>
            </w:r>
            <w:r w:rsidRPr="006A0A17">
              <w:rPr>
                <w:rFonts w:eastAsia="Times New Roman"/>
                <w:sz w:val="24"/>
                <w:szCs w:val="24"/>
                <w:lang w:eastAsia="ru-RU"/>
              </w:rPr>
              <w:lastRenderedPageBreak/>
              <w:t>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обучения по адаптированным образовательным программам, обучаются по ним до завершения обучения</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19.12.2014</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1599</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Утвержден федеральный государственный образовательный стандарт образования обучающихся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обучения по адаптированным образовательным программам, обучаются по ним до завершения обучения</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20.09.2013 № 1082 «Об утверждении Положения о психолого-медико-педагогической комиссии»</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20.09.2013</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1082</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w:t>
            </w:r>
            <w:r w:rsidRPr="006A0A17">
              <w:rPr>
                <w:rFonts w:eastAsia="Times New Roman"/>
                <w:sz w:val="24"/>
                <w:szCs w:val="24"/>
                <w:lang w:eastAsia="ru-RU"/>
              </w:rPr>
              <w:lastRenderedPageBreak/>
              <w:t xml:space="preserve">по оказанию им психолого-медико-педагогической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6A0A17">
              <w:rPr>
                <w:rFonts w:eastAsia="Times New Roman"/>
                <w:sz w:val="24"/>
                <w:szCs w:val="24"/>
                <w:lang w:eastAsia="ru-RU"/>
              </w:rPr>
              <w:t>девиантным</w:t>
            </w:r>
            <w:proofErr w:type="spellEnd"/>
            <w:r w:rsidRPr="006A0A17">
              <w:rPr>
                <w:rFonts w:eastAsia="Times New Roman"/>
                <w:sz w:val="24"/>
                <w:szCs w:val="24"/>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Предоставлять её кому бы то ни было без письменного согласия родителей запрещено (исключение – предусмотренные законом случаи). Дети могут самостоятельно обратиться в комиссию за консультацией</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22.01.2014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22.01.2014</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32</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Утвержден порядок приёма граждан на обучение по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w:t>
            </w:r>
            <w:r w:rsidRPr="006A0A17">
              <w:rPr>
                <w:rFonts w:eastAsia="Times New Roman"/>
                <w:sz w:val="24"/>
                <w:szCs w:val="24"/>
                <w:lang w:eastAsia="ru-RU"/>
              </w:rPr>
              <w:lastRenderedPageBreak/>
              <w:t>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 xml:space="preserve">Приказ </w:t>
            </w:r>
            <w:proofErr w:type="spellStart"/>
            <w:r w:rsidRPr="006A0A17">
              <w:rPr>
                <w:rFonts w:eastAsia="Times New Roman"/>
                <w:sz w:val="24"/>
                <w:szCs w:val="24"/>
                <w:lang w:eastAsia="ru-RU"/>
              </w:rPr>
              <w:t>Минпросвещения</w:t>
            </w:r>
            <w:proofErr w:type="spellEnd"/>
            <w:r w:rsidRPr="006A0A17">
              <w:rPr>
                <w:rFonts w:eastAsia="Times New Roman"/>
                <w:sz w:val="24"/>
                <w:szCs w:val="24"/>
                <w:lang w:eastAsia="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28.12.2018</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345</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общего, основного общего и среднего общего образования. Перечень включает 3 раздела. В 1-й раздел включены учебники, рекомендуемые к использованию при реализации обязательной части основной образовательной программы. Во 2-й – учебники, рекомендуемые к использованию при реализации части основной образовательной программы, формируемой участниками образовательных отношений (в том числе при реализации адаптированных образовательных программ). В 3-й – учебники, обеспечивающие учёт региональных и этнокультурных особенностей регионов, реализацию прав граждан на </w:t>
            </w:r>
            <w:r w:rsidRPr="006A0A17">
              <w:rPr>
                <w:rFonts w:eastAsia="Times New Roman"/>
                <w:sz w:val="24"/>
                <w:szCs w:val="24"/>
                <w:lang w:eastAsia="ru-RU"/>
              </w:rPr>
              <w:lastRenderedPageBreak/>
              <w:t>получение образования на родном языке из числа языков народов Российской Федерации, изучение литературы и родного языка из числа языков народов России. Образовательные организации вправе  использовать в течение 3 лет приобретённые до вступления в силу настоящего приказа учебники из федерального перечня учебников, утвержденного приказом Минобрнауки России № 253</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7F3A3D" w:rsidP="007F3A3D">
            <w:pPr>
              <w:spacing w:before="100" w:beforeAutospacing="1" w:after="100" w:afterAutospacing="1" w:line="91" w:lineRule="atLeast"/>
              <w:rPr>
                <w:rFonts w:eastAsia="Times New Roman"/>
                <w:sz w:val="24"/>
                <w:szCs w:val="24"/>
                <w:lang w:eastAsia="ru-RU"/>
              </w:rPr>
            </w:pPr>
            <w:r w:rsidRPr="007F3A3D">
              <w:rPr>
                <w:rFonts w:eastAsia="Times New Roman"/>
                <w:sz w:val="24"/>
                <w:szCs w:val="24"/>
                <w:lang w:eastAsia="ru-RU"/>
              </w:rPr>
              <w:t xml:space="preserve">Приказ </w:t>
            </w:r>
            <w:proofErr w:type="spellStart"/>
            <w:r w:rsidRPr="007F3A3D">
              <w:rPr>
                <w:rFonts w:eastAsia="Times New Roman"/>
                <w:sz w:val="24"/>
                <w:szCs w:val="24"/>
                <w:lang w:eastAsia="ru-RU"/>
              </w:rPr>
              <w:t>Минпросвещения</w:t>
            </w:r>
            <w:proofErr w:type="spellEnd"/>
            <w:r w:rsidRPr="007F3A3D">
              <w:rPr>
                <w:rFonts w:eastAsia="Times New Roman"/>
                <w:sz w:val="24"/>
                <w:szCs w:val="24"/>
                <w:lang w:eastAsia="ru-RU"/>
              </w:rPr>
              <w:t xml:space="preserve"> России </w:t>
            </w:r>
            <w:r w:rsidR="00AB2868" w:rsidRPr="006A0A17">
              <w:rPr>
                <w:rFonts w:eastAsia="Times New Roman"/>
                <w:sz w:val="24"/>
                <w:szCs w:val="24"/>
                <w:lang w:eastAsia="ru-RU"/>
              </w:rPr>
              <w:t xml:space="preserve">от 25.12.2013 № 1394 «Об утверждении Порядка проведения государственной итоговой аттестации по образовательным программам основного общего образования» </w:t>
            </w:r>
          </w:p>
        </w:tc>
        <w:tc>
          <w:tcPr>
            <w:tcW w:w="1347" w:type="dxa"/>
            <w:tcMar>
              <w:top w:w="0" w:type="dxa"/>
              <w:left w:w="108" w:type="dxa"/>
              <w:bottom w:w="0" w:type="dxa"/>
              <w:right w:w="108" w:type="dxa"/>
            </w:tcMar>
            <w:hideMark/>
          </w:tcPr>
          <w:p w:rsidR="00AB2868" w:rsidRPr="00074AA7" w:rsidRDefault="00AB2868" w:rsidP="0040536E">
            <w:pPr>
              <w:spacing w:before="100" w:beforeAutospacing="1" w:after="100" w:afterAutospacing="1" w:line="91" w:lineRule="atLeast"/>
              <w:jc w:val="center"/>
              <w:rPr>
                <w:rFonts w:eastAsia="Times New Roman"/>
                <w:sz w:val="24"/>
                <w:szCs w:val="24"/>
                <w:lang w:eastAsia="ru-RU"/>
              </w:rPr>
            </w:pPr>
            <w:r w:rsidRPr="00074AA7">
              <w:rPr>
                <w:rFonts w:eastAsia="Times New Roman"/>
                <w:sz w:val="24"/>
                <w:szCs w:val="24"/>
                <w:lang w:eastAsia="ru-RU"/>
              </w:rPr>
              <w:t>07.11.2018</w:t>
            </w:r>
          </w:p>
        </w:tc>
        <w:tc>
          <w:tcPr>
            <w:tcW w:w="1492" w:type="dxa"/>
            <w:tcMar>
              <w:top w:w="0" w:type="dxa"/>
              <w:left w:w="108" w:type="dxa"/>
              <w:bottom w:w="0" w:type="dxa"/>
              <w:right w:w="108" w:type="dxa"/>
            </w:tcMar>
            <w:hideMark/>
          </w:tcPr>
          <w:p w:rsidR="00AB2868" w:rsidRPr="00074AA7" w:rsidRDefault="00AB2868" w:rsidP="0040536E">
            <w:pPr>
              <w:spacing w:before="100" w:beforeAutospacing="1" w:after="100" w:afterAutospacing="1" w:line="91" w:lineRule="atLeast"/>
              <w:jc w:val="center"/>
              <w:rPr>
                <w:rFonts w:eastAsia="Times New Roman"/>
                <w:sz w:val="24"/>
                <w:szCs w:val="24"/>
                <w:lang w:eastAsia="ru-RU"/>
              </w:rPr>
            </w:pPr>
            <w:r w:rsidRPr="00074AA7">
              <w:rPr>
                <w:rFonts w:eastAsia="Times New Roman"/>
                <w:sz w:val="24"/>
                <w:szCs w:val="24"/>
                <w:lang w:eastAsia="ru-RU"/>
              </w:rPr>
              <w:t>№ 189/1513</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обучающегося по двум учебным предметам. ГИА проводится в следующих формах. Первая – основной </w:t>
            </w:r>
            <w:proofErr w:type="spellStart"/>
            <w:r w:rsidRPr="006A0A17">
              <w:rPr>
                <w:rFonts w:eastAsia="Times New Roman"/>
                <w:sz w:val="24"/>
                <w:szCs w:val="24"/>
                <w:lang w:eastAsia="ru-RU"/>
              </w:rPr>
              <w:t>госэкзамен</w:t>
            </w:r>
            <w:proofErr w:type="spellEnd"/>
            <w:r w:rsidRPr="006A0A17">
              <w:rPr>
                <w:rFonts w:eastAsia="Times New Roman"/>
                <w:sz w:val="24"/>
                <w:szCs w:val="24"/>
                <w:lang w:eastAsia="ru-RU"/>
              </w:rPr>
              <w:t xml:space="preserve"> (ОГЭ) с использованием контрольных измерительных материалов. Их разрабатывает Рособрнадзор.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Рособрнадзор.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r w:rsidRPr="006A0A17">
              <w:rPr>
                <w:rFonts w:eastAsia="Times New Roman"/>
                <w:sz w:val="24"/>
                <w:szCs w:val="24"/>
                <w:lang w:eastAsia="ru-RU"/>
              </w:rPr>
              <w:lastRenderedPageBreak/>
              <w:t xml:space="preserve">удовлетворительных).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6A0A17">
              <w:rPr>
                <w:rFonts w:eastAsia="Times New Roman"/>
                <w:sz w:val="24"/>
                <w:szCs w:val="24"/>
                <w:lang w:eastAsia="ru-RU"/>
              </w:rPr>
              <w:t>обучающихся</w:t>
            </w:r>
            <w:proofErr w:type="gramEnd"/>
            <w:r w:rsidRPr="006A0A17">
              <w:rPr>
                <w:rFonts w:eastAsia="Times New Roman"/>
                <w:sz w:val="24"/>
                <w:szCs w:val="24"/>
                <w:lang w:eastAsia="ru-RU"/>
              </w:rPr>
              <w:t xml:space="preserve"> рассматриваются конфликтной комиссией. Установлен порядок их формирования и работы</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7F3A3D">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 xml:space="preserve">Приказ </w:t>
            </w:r>
            <w:proofErr w:type="spellStart"/>
            <w:r w:rsidRPr="006A0A17">
              <w:rPr>
                <w:rFonts w:eastAsia="Times New Roman"/>
                <w:sz w:val="24"/>
                <w:szCs w:val="24"/>
                <w:lang w:eastAsia="ru-RU"/>
              </w:rPr>
              <w:t>МинпросвещенияРоссии</w:t>
            </w:r>
            <w:proofErr w:type="spellEnd"/>
            <w:r w:rsidRPr="006A0A17">
              <w:rPr>
                <w:rFonts w:eastAsia="Times New Roman"/>
                <w:sz w:val="24"/>
                <w:szCs w:val="24"/>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07.11.2018</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190/1512</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w:t>
            </w:r>
            <w:r w:rsidRPr="006A0A17">
              <w:rPr>
                <w:rFonts w:eastAsia="Times New Roman"/>
                <w:sz w:val="24"/>
                <w:szCs w:val="24"/>
                <w:lang w:eastAsia="ru-RU"/>
              </w:rPr>
              <w:lastRenderedPageBreak/>
              <w:t>прошлых лет ЕГЭ может проводится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30.08.2013</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1015</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29.08.2013</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1008</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w:t>
            </w:r>
            <w:r w:rsidRPr="006A0A17">
              <w:rPr>
                <w:rFonts w:eastAsia="Times New Roman"/>
                <w:sz w:val="24"/>
                <w:szCs w:val="24"/>
                <w:lang w:eastAsia="ru-RU"/>
              </w:rPr>
              <w:lastRenderedPageBreak/>
              <w:t xml:space="preserve">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6A0A17">
              <w:rPr>
                <w:rFonts w:eastAsia="Times New Roman"/>
                <w:sz w:val="24"/>
                <w:szCs w:val="24"/>
                <w:lang w:eastAsia="ru-RU"/>
              </w:rPr>
              <w:t>сурдопереводчиков</w:t>
            </w:r>
            <w:proofErr w:type="spellEnd"/>
            <w:r w:rsidRPr="006A0A17">
              <w:rPr>
                <w:rFonts w:eastAsia="Times New Roman"/>
                <w:sz w:val="24"/>
                <w:szCs w:val="24"/>
                <w:lang w:eastAsia="ru-RU"/>
              </w:rPr>
              <w:t xml:space="preserve">. Прежнее типовое положение об образовательном учреждении </w:t>
            </w:r>
            <w:proofErr w:type="spellStart"/>
            <w:r w:rsidRPr="006A0A17">
              <w:rPr>
                <w:rFonts w:eastAsia="Times New Roman"/>
                <w:sz w:val="24"/>
                <w:szCs w:val="24"/>
                <w:lang w:eastAsia="ru-RU"/>
              </w:rPr>
              <w:t>допобразования</w:t>
            </w:r>
            <w:proofErr w:type="spellEnd"/>
            <w:r w:rsidRPr="006A0A17">
              <w:rPr>
                <w:rFonts w:eastAsia="Times New Roman"/>
                <w:sz w:val="24"/>
                <w:szCs w:val="24"/>
                <w:lang w:eastAsia="ru-RU"/>
              </w:rPr>
              <w:t xml:space="preserve"> детей признано утратившим силу</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10.12.2012</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07-832</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09.04.2014 №НТ-392/07 «Об итоговой аттестации обучающихся с ограниченными возможностями здоровья»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09.04.2014</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НТ-392/07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23.03.2000 №27/901-6 «О психолого-медико-педагогическом консилиуме (ПМПК) образовательного учреждения»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23.03.2000</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27/901-6</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w:t>
            </w:r>
            <w:r w:rsidRPr="006A0A17">
              <w:rPr>
                <w:rFonts w:eastAsia="Times New Roman"/>
                <w:sz w:val="24"/>
                <w:szCs w:val="24"/>
                <w:lang w:eastAsia="ru-RU"/>
              </w:rPr>
              <w:lastRenderedPageBreak/>
              <w:t>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07.06.2013 № ИР-535/07 «О коррекционном и инклюзивном образовании»</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07.06.2013</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ИР-535/07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Отмечено, что основные направления совместного обучения детей с ОВЗ и сверстников, не имеющих нарушений развития, отражены в рекомендациях Минобрнауки по созданию условий для получения образования детьми с ОВЗ и детьми-инвалидами в субъекте РФ (письмо Минобрнауки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13.11.2015 № 07-3735 «О направлении методических рекомендаций»</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13.11.2015</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07-3735</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Минобрнауки России от 29.03.2016 № ВК-641/09 «О направлении методических рекомендаций»</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29.03.2016</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ВК-641/09</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w:t>
            </w:r>
            <w:r w:rsidRPr="006A0A17">
              <w:rPr>
                <w:rFonts w:eastAsia="Times New Roman"/>
                <w:sz w:val="24"/>
                <w:szCs w:val="24"/>
                <w:lang w:eastAsia="ru-RU"/>
              </w:rPr>
              <w:lastRenderedPageBreak/>
              <w:t xml:space="preserve">результаты реализации Концепции развития </w:t>
            </w:r>
            <w:proofErr w:type="spellStart"/>
            <w:r w:rsidRPr="006A0A17">
              <w:rPr>
                <w:rFonts w:eastAsia="Times New Roman"/>
                <w:sz w:val="24"/>
                <w:szCs w:val="24"/>
                <w:lang w:eastAsia="ru-RU"/>
              </w:rPr>
              <w:t>ДОд</w:t>
            </w:r>
            <w:proofErr w:type="spellEnd"/>
            <w:r w:rsidRPr="006A0A17">
              <w:rPr>
                <w:rFonts w:eastAsia="Times New Roman"/>
                <w:sz w:val="24"/>
                <w:szCs w:val="24"/>
                <w:lang w:eastAsia="ru-RU"/>
              </w:rPr>
              <w:t xml:space="preserve"> от 04.09.2014 №1726-р и Плана мероприятий на 2015–2020 годы по реализации Концепции развития </w:t>
            </w:r>
            <w:proofErr w:type="spellStart"/>
            <w:r w:rsidRPr="006A0A17">
              <w:rPr>
                <w:rFonts w:eastAsia="Times New Roman"/>
                <w:sz w:val="24"/>
                <w:szCs w:val="24"/>
                <w:lang w:eastAsia="ru-RU"/>
              </w:rPr>
              <w:t>ДОд</w:t>
            </w:r>
            <w:proofErr w:type="spellEnd"/>
            <w:r w:rsidRPr="006A0A17">
              <w:rPr>
                <w:rFonts w:eastAsia="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6A0A17">
              <w:rPr>
                <w:rFonts w:eastAsia="Times New Roman"/>
                <w:sz w:val="24"/>
                <w:szCs w:val="24"/>
                <w:lang w:eastAsia="ru-RU"/>
              </w:rPr>
              <w:t>метапредметным</w:t>
            </w:r>
            <w:proofErr w:type="spellEnd"/>
            <w:r w:rsidRPr="006A0A17">
              <w:rPr>
                <w:rFonts w:eastAsia="Times New Roman"/>
                <w:sz w:val="24"/>
                <w:szCs w:val="24"/>
                <w:lang w:eastAsia="ru-RU"/>
              </w:rPr>
              <w:t>, личностным), структуре, условиям реализации АДОП. Описаны условия адаптации ДОП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в ДО. Описаны особенности организации очной, дистанционной, очно-заочной форм обучения. Описывается проектная деятельность как метод ДО. В документе представлен список определений и сокращений</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Минобрнауки России от 12.02.2016 № ВК-270/07 «Об обеспечении условий доступности для инвалидов объектов и услуг в сфере образования»</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12.02.2016</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ВК-270/07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 xml:space="preserve">Письмом направляются разъяснения по исполнению приказа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Минобрнауки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 Приказом Минобрнауки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w:t>
            </w:r>
            <w:r w:rsidRPr="006A0A17">
              <w:rPr>
                <w:rFonts w:eastAsia="Times New Roman"/>
                <w:sz w:val="24"/>
                <w:szCs w:val="24"/>
                <w:lang w:eastAsia="ru-RU"/>
              </w:rPr>
              <w:lastRenderedPageBreak/>
              <w:t>Приказом Минобрнауки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Письмо Рособрнадзора от 11.04.2016 № 02-146 «О порядке выбора предметов при прохождении ГИА»</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11.04.2016</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02-146</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Сообщается, что согласно Приказу Минобрнауки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 xml:space="preserve">Межведомственный комплексный план МТ РФ и </w:t>
            </w:r>
            <w:proofErr w:type="spellStart"/>
            <w:r w:rsidRPr="006A0A17">
              <w:rPr>
                <w:rFonts w:eastAsia="Times New Roman"/>
                <w:sz w:val="24"/>
                <w:szCs w:val="24"/>
                <w:lang w:eastAsia="ru-RU"/>
              </w:rPr>
              <w:t>МОиН</w:t>
            </w:r>
            <w:proofErr w:type="spellEnd"/>
            <w:r w:rsidRPr="006A0A17">
              <w:rPr>
                <w:rFonts w:eastAsia="Times New Roman"/>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01.02.2016</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ЛОВЗ-07</w:t>
            </w:r>
          </w:p>
        </w:tc>
        <w:tc>
          <w:tcPr>
            <w:tcW w:w="7650"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both"/>
              <w:rPr>
                <w:rFonts w:eastAsia="Times New Roman"/>
                <w:sz w:val="24"/>
                <w:szCs w:val="24"/>
                <w:lang w:eastAsia="ru-RU"/>
              </w:rPr>
            </w:pPr>
            <w:r w:rsidRPr="006A0A17">
              <w:rPr>
                <w:rFonts w:eastAsia="Times New Roman"/>
                <w:sz w:val="24"/>
                <w:szCs w:val="24"/>
                <w:lang w:eastAsia="ru-RU"/>
              </w:rPr>
              <w:t>Министерством труда и социальной защиты РФ и Минобрнауки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 xml:space="preserve">Письмо Минобрнауки России от 11.08.2016 № ВК-1788/07 «Об организации образования </w:t>
            </w:r>
            <w:proofErr w:type="gramStart"/>
            <w:r w:rsidRPr="006A0A17">
              <w:rPr>
                <w:rFonts w:eastAsia="Times New Roman"/>
                <w:sz w:val="24"/>
                <w:szCs w:val="24"/>
                <w:lang w:eastAsia="ru-RU"/>
              </w:rPr>
              <w:t>обучающихся</w:t>
            </w:r>
            <w:proofErr w:type="gramEnd"/>
            <w:r w:rsidRPr="006A0A17">
              <w:rPr>
                <w:rFonts w:eastAsia="Times New Roman"/>
                <w:sz w:val="24"/>
                <w:szCs w:val="24"/>
                <w:lang w:eastAsia="ru-RU"/>
              </w:rPr>
              <w:t xml:space="preserve"> с умственной </w:t>
            </w:r>
            <w:r w:rsidRPr="006A0A17">
              <w:rPr>
                <w:rFonts w:eastAsia="Times New Roman"/>
                <w:sz w:val="24"/>
                <w:szCs w:val="24"/>
                <w:lang w:eastAsia="ru-RU"/>
              </w:rPr>
              <w:lastRenderedPageBreak/>
              <w:t>отсталостью»</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lastRenderedPageBreak/>
              <w:t>11.08.2016</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ВК-1788/07</w:t>
            </w:r>
          </w:p>
        </w:tc>
        <w:tc>
          <w:tcPr>
            <w:tcW w:w="7650" w:type="dxa"/>
            <w:tcMar>
              <w:top w:w="0" w:type="dxa"/>
              <w:left w:w="108" w:type="dxa"/>
              <w:bottom w:w="0" w:type="dxa"/>
              <w:right w:w="108" w:type="dxa"/>
            </w:tcMar>
            <w:hideMark/>
          </w:tcPr>
          <w:p w:rsidR="00AB2868" w:rsidRPr="006A0A17" w:rsidRDefault="00AB2868" w:rsidP="0040536E">
            <w:pPr>
              <w:spacing w:after="0" w:line="91" w:lineRule="atLeast"/>
              <w:jc w:val="both"/>
              <w:rPr>
                <w:rFonts w:eastAsia="Times New Roman"/>
                <w:sz w:val="24"/>
                <w:szCs w:val="24"/>
                <w:lang w:eastAsia="ru-RU"/>
              </w:rPr>
            </w:pPr>
            <w:r w:rsidRPr="006A0A17">
              <w:rPr>
                <w:rFonts w:eastAsia="Times New Roman"/>
                <w:sz w:val="24"/>
                <w:szCs w:val="24"/>
                <w:lang w:eastAsia="ru-RU"/>
              </w:rPr>
              <w:t xml:space="preserve">Даны разъяснения по вопросам организации образования </w:t>
            </w:r>
            <w:proofErr w:type="gramStart"/>
            <w:r w:rsidRPr="006A0A17">
              <w:rPr>
                <w:rFonts w:eastAsia="Times New Roman"/>
                <w:sz w:val="24"/>
                <w:szCs w:val="24"/>
                <w:lang w:eastAsia="ru-RU"/>
              </w:rPr>
              <w:t>обучающихся</w:t>
            </w:r>
            <w:proofErr w:type="gramEnd"/>
            <w:r w:rsidRPr="006A0A17">
              <w:rPr>
                <w:rFonts w:eastAsia="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w:t>
            </w:r>
            <w:r w:rsidRPr="006A0A17">
              <w:rPr>
                <w:rFonts w:eastAsia="Times New Roman"/>
                <w:sz w:val="24"/>
                <w:szCs w:val="24"/>
                <w:lang w:eastAsia="ru-RU"/>
              </w:rPr>
              <w:lastRenderedPageBreak/>
              <w:t>образовательные программы</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rPr>
                <w:rFonts w:eastAsia="Times New Roman"/>
                <w:sz w:val="24"/>
                <w:szCs w:val="24"/>
                <w:lang w:eastAsia="ru-RU"/>
              </w:rPr>
            </w:pPr>
            <w:r w:rsidRPr="006A0A17">
              <w:rPr>
                <w:rFonts w:eastAsia="Times New Roman"/>
                <w:sz w:val="24"/>
                <w:szCs w:val="24"/>
                <w:lang w:eastAsia="ru-RU"/>
              </w:rPr>
              <w:t>Приказ Минобрнауки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p>
        </w:tc>
        <w:tc>
          <w:tcPr>
            <w:tcW w:w="1347"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02.09.2013</w:t>
            </w:r>
          </w:p>
        </w:tc>
        <w:tc>
          <w:tcPr>
            <w:tcW w:w="1492" w:type="dxa"/>
            <w:tcMar>
              <w:top w:w="0" w:type="dxa"/>
              <w:left w:w="108" w:type="dxa"/>
              <w:bottom w:w="0" w:type="dxa"/>
              <w:right w:w="108" w:type="dxa"/>
            </w:tcMar>
            <w:hideMark/>
          </w:tcPr>
          <w:p w:rsidR="00AB2868" w:rsidRPr="006A0A17" w:rsidRDefault="00AB2868" w:rsidP="0040536E">
            <w:pPr>
              <w:spacing w:before="100" w:beforeAutospacing="1" w:after="100" w:afterAutospacing="1" w:line="91" w:lineRule="atLeast"/>
              <w:jc w:val="center"/>
              <w:rPr>
                <w:rFonts w:eastAsia="Times New Roman"/>
                <w:sz w:val="24"/>
                <w:szCs w:val="24"/>
                <w:lang w:eastAsia="ru-RU"/>
              </w:rPr>
            </w:pPr>
            <w:r w:rsidRPr="006A0A17">
              <w:rPr>
                <w:rFonts w:eastAsia="Times New Roman"/>
                <w:sz w:val="24"/>
                <w:szCs w:val="24"/>
                <w:lang w:eastAsia="ru-RU"/>
              </w:rPr>
              <w:t>№ 1035</w:t>
            </w:r>
          </w:p>
        </w:tc>
        <w:tc>
          <w:tcPr>
            <w:tcW w:w="7650" w:type="dxa"/>
            <w:tcMar>
              <w:top w:w="0" w:type="dxa"/>
              <w:left w:w="108" w:type="dxa"/>
              <w:bottom w:w="0" w:type="dxa"/>
              <w:right w:w="108" w:type="dxa"/>
            </w:tcMar>
            <w:hideMark/>
          </w:tcPr>
          <w:p w:rsidR="00AB2868" w:rsidRPr="006A0A17" w:rsidRDefault="00AB2868" w:rsidP="0040536E">
            <w:pPr>
              <w:spacing w:after="0" w:line="91" w:lineRule="atLeast"/>
              <w:jc w:val="both"/>
              <w:rPr>
                <w:rFonts w:eastAsia="Times New Roman"/>
                <w:sz w:val="24"/>
                <w:szCs w:val="24"/>
                <w:lang w:eastAsia="ru-RU"/>
              </w:rPr>
            </w:pPr>
            <w:r w:rsidRPr="006A0A17">
              <w:rPr>
                <w:rFonts w:eastAsia="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367F88" w:rsidRDefault="00AB2868" w:rsidP="0040536E">
            <w:pPr>
              <w:spacing w:before="100" w:beforeAutospacing="1" w:after="100" w:afterAutospacing="1" w:line="91" w:lineRule="atLeast"/>
              <w:rPr>
                <w:rFonts w:eastAsia="Times New Roman"/>
                <w:sz w:val="24"/>
                <w:szCs w:val="24"/>
                <w:lang w:eastAsia="ru-RU"/>
              </w:rPr>
            </w:pPr>
            <w:r w:rsidRPr="00367F88">
              <w:rPr>
                <w:rFonts w:eastAsia="Times New Roman"/>
                <w:sz w:val="24"/>
                <w:szCs w:val="24"/>
                <w:lang w:eastAsia="ru-RU"/>
              </w:rPr>
              <w:t xml:space="preserve">Федеральный закон Российской Федерации от </w:t>
            </w:r>
            <w:r>
              <w:rPr>
                <w:rFonts w:eastAsia="Times New Roman"/>
                <w:sz w:val="24"/>
                <w:szCs w:val="24"/>
                <w:lang w:eastAsia="ru-RU"/>
              </w:rPr>
              <w:t>24 июля 1998 г. № 124-ФЗ «Об ос</w:t>
            </w:r>
            <w:r w:rsidRPr="00367F88">
              <w:rPr>
                <w:rFonts w:eastAsia="Times New Roman"/>
                <w:sz w:val="24"/>
                <w:szCs w:val="24"/>
                <w:lang w:eastAsia="ru-RU"/>
              </w:rPr>
              <w:t>новных гарантиях прав ребенка в Российской Федерации».</w:t>
            </w:r>
          </w:p>
        </w:tc>
        <w:tc>
          <w:tcPr>
            <w:tcW w:w="1347"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24</w:t>
            </w:r>
            <w:r>
              <w:rPr>
                <w:rFonts w:eastAsia="Times New Roman"/>
                <w:sz w:val="24"/>
                <w:szCs w:val="24"/>
                <w:lang w:eastAsia="ru-RU"/>
              </w:rPr>
              <w:t>.07.</w:t>
            </w:r>
            <w:r w:rsidRPr="00367F88">
              <w:rPr>
                <w:rFonts w:eastAsia="Times New Roman"/>
                <w:sz w:val="24"/>
                <w:szCs w:val="24"/>
                <w:lang w:eastAsia="ru-RU"/>
              </w:rPr>
              <w:t>1998</w:t>
            </w:r>
          </w:p>
        </w:tc>
        <w:tc>
          <w:tcPr>
            <w:tcW w:w="1492"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 124-ФЗ</w:t>
            </w:r>
          </w:p>
        </w:tc>
        <w:tc>
          <w:tcPr>
            <w:tcW w:w="7650" w:type="dxa"/>
            <w:tcMar>
              <w:top w:w="0" w:type="dxa"/>
              <w:left w:w="108" w:type="dxa"/>
              <w:bottom w:w="0" w:type="dxa"/>
              <w:right w:w="108" w:type="dxa"/>
            </w:tcMar>
          </w:tcPr>
          <w:p w:rsidR="00387A32" w:rsidRPr="00387A32" w:rsidRDefault="00387A32" w:rsidP="00387A32">
            <w:pPr>
              <w:spacing w:after="0" w:line="91" w:lineRule="atLeast"/>
              <w:jc w:val="both"/>
              <w:rPr>
                <w:rFonts w:eastAsia="Times New Roman"/>
                <w:sz w:val="24"/>
                <w:szCs w:val="24"/>
                <w:lang w:eastAsia="ru-RU"/>
              </w:rPr>
            </w:pPr>
            <w:r w:rsidRPr="00387A32">
              <w:rPr>
                <w:rFonts w:eastAsia="Times New Roman"/>
                <w:sz w:val="24"/>
                <w:szCs w:val="24"/>
                <w:lang w:eastAsia="ru-RU"/>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B2868" w:rsidRPr="006A0A17" w:rsidRDefault="00387A32" w:rsidP="00387A32">
            <w:pPr>
              <w:spacing w:after="0" w:line="91" w:lineRule="atLeast"/>
              <w:jc w:val="both"/>
              <w:rPr>
                <w:rFonts w:eastAsia="Times New Roman"/>
                <w:sz w:val="24"/>
                <w:szCs w:val="24"/>
                <w:lang w:eastAsia="ru-RU"/>
              </w:rPr>
            </w:pPr>
            <w:r w:rsidRPr="00387A32">
              <w:rPr>
                <w:rFonts w:eastAsia="Times New Roman"/>
                <w:sz w:val="24"/>
                <w:szCs w:val="24"/>
                <w:lang w:eastAsia="ru-RU"/>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367F88" w:rsidRDefault="00AB2868" w:rsidP="0040536E">
            <w:pPr>
              <w:spacing w:before="100" w:beforeAutospacing="1" w:after="100" w:afterAutospacing="1" w:line="91" w:lineRule="atLeast"/>
              <w:rPr>
                <w:rFonts w:eastAsia="Times New Roman"/>
                <w:sz w:val="24"/>
                <w:szCs w:val="24"/>
                <w:lang w:eastAsia="ru-RU"/>
              </w:rPr>
            </w:pPr>
            <w:r w:rsidRPr="00367F88">
              <w:rPr>
                <w:rFonts w:eastAsia="Times New Roman"/>
                <w:sz w:val="24"/>
                <w:szCs w:val="24"/>
                <w:lang w:eastAsia="ru-RU"/>
              </w:rPr>
              <w:t>Закон Российской Федерации от 29 декабря 2012 г. № 273-ФЗ «Об образовании в Российской Федерации».</w:t>
            </w:r>
          </w:p>
        </w:tc>
        <w:tc>
          <w:tcPr>
            <w:tcW w:w="1347"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29</w:t>
            </w:r>
            <w:r>
              <w:rPr>
                <w:rFonts w:eastAsia="Times New Roman"/>
                <w:sz w:val="24"/>
                <w:szCs w:val="24"/>
                <w:lang w:eastAsia="ru-RU"/>
              </w:rPr>
              <w:t>.12.</w:t>
            </w:r>
            <w:r w:rsidRPr="00367F88">
              <w:rPr>
                <w:rFonts w:eastAsia="Times New Roman"/>
                <w:sz w:val="24"/>
                <w:szCs w:val="24"/>
                <w:lang w:eastAsia="ru-RU"/>
              </w:rPr>
              <w:t>2012</w:t>
            </w:r>
          </w:p>
        </w:tc>
        <w:tc>
          <w:tcPr>
            <w:tcW w:w="1492"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 273-ФЗ</w:t>
            </w:r>
          </w:p>
        </w:tc>
        <w:tc>
          <w:tcPr>
            <w:tcW w:w="7650" w:type="dxa"/>
            <w:tcMar>
              <w:top w:w="0" w:type="dxa"/>
              <w:left w:w="108" w:type="dxa"/>
              <w:bottom w:w="0" w:type="dxa"/>
              <w:right w:w="108" w:type="dxa"/>
            </w:tcMar>
          </w:tcPr>
          <w:p w:rsidR="00AB2868" w:rsidRPr="006A0A17" w:rsidRDefault="00B52567" w:rsidP="00B52567">
            <w:pPr>
              <w:spacing w:after="0" w:line="91" w:lineRule="atLeast"/>
              <w:jc w:val="both"/>
              <w:rPr>
                <w:rFonts w:eastAsia="Times New Roman"/>
                <w:sz w:val="24"/>
                <w:szCs w:val="24"/>
                <w:lang w:eastAsia="ru-RU"/>
              </w:rPr>
            </w:pPr>
            <w:r w:rsidRPr="00B52567">
              <w:rPr>
                <w:rFonts w:eastAsia="Times New Roman"/>
                <w:sz w:val="24"/>
                <w:szCs w:val="24"/>
                <w:lang w:eastAsia="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Pr>
                <w:rFonts w:eastAsia="Times New Roman"/>
                <w:sz w:val="24"/>
                <w:szCs w:val="24"/>
                <w:lang w:eastAsia="ru-RU"/>
              </w:rPr>
              <w:t>.</w:t>
            </w:r>
            <w:r w:rsidRPr="00B52567">
              <w:rPr>
                <w:rFonts w:eastAsia="Times New Roman"/>
                <w:sz w:val="24"/>
                <w:szCs w:val="24"/>
                <w:lang w:eastAsia="ru-RU"/>
              </w:rPr>
              <w:t xml:space="preserve">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w:t>
            </w:r>
            <w:r w:rsidRPr="00B52567">
              <w:rPr>
                <w:rFonts w:eastAsia="Times New Roman"/>
                <w:sz w:val="24"/>
                <w:szCs w:val="24"/>
                <w:lang w:eastAsia="ru-RU"/>
              </w:rPr>
              <w:lastRenderedPageBreak/>
              <w:t>положение участников отношений в сфере образования</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367F88" w:rsidRDefault="00AB2868" w:rsidP="0040536E">
            <w:pPr>
              <w:spacing w:before="100" w:beforeAutospacing="1" w:after="100" w:afterAutospacing="1" w:line="91" w:lineRule="atLeast"/>
              <w:rPr>
                <w:rFonts w:eastAsia="Times New Roman"/>
                <w:sz w:val="24"/>
                <w:szCs w:val="24"/>
                <w:lang w:eastAsia="ru-RU"/>
              </w:rPr>
            </w:pPr>
            <w:r w:rsidRPr="00367F88">
              <w:rPr>
                <w:rFonts w:eastAsia="Times New Roman"/>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tc>
        <w:tc>
          <w:tcPr>
            <w:tcW w:w="1347"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26</w:t>
            </w:r>
            <w:r>
              <w:rPr>
                <w:rFonts w:eastAsia="Times New Roman"/>
                <w:sz w:val="24"/>
                <w:szCs w:val="24"/>
                <w:lang w:eastAsia="ru-RU"/>
              </w:rPr>
              <w:t>.08.</w:t>
            </w:r>
            <w:r w:rsidRPr="00367F88">
              <w:rPr>
                <w:rFonts w:eastAsia="Times New Roman"/>
                <w:sz w:val="24"/>
                <w:szCs w:val="24"/>
                <w:lang w:eastAsia="ru-RU"/>
              </w:rPr>
              <w:t>2010</w:t>
            </w:r>
          </w:p>
        </w:tc>
        <w:tc>
          <w:tcPr>
            <w:tcW w:w="1492"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 761н</w:t>
            </w:r>
          </w:p>
        </w:tc>
        <w:tc>
          <w:tcPr>
            <w:tcW w:w="7650" w:type="dxa"/>
            <w:tcMar>
              <w:top w:w="0" w:type="dxa"/>
              <w:left w:w="108" w:type="dxa"/>
              <w:bottom w:w="0" w:type="dxa"/>
              <w:right w:w="108" w:type="dxa"/>
            </w:tcMar>
          </w:tcPr>
          <w:p w:rsidR="00AB2868" w:rsidRPr="006A0A17" w:rsidRDefault="00387A32" w:rsidP="00387A32">
            <w:pPr>
              <w:spacing w:after="0" w:line="91" w:lineRule="atLeast"/>
              <w:jc w:val="both"/>
              <w:rPr>
                <w:rFonts w:eastAsia="Times New Roman"/>
                <w:sz w:val="24"/>
                <w:szCs w:val="24"/>
                <w:lang w:eastAsia="ru-RU"/>
              </w:rPr>
            </w:pPr>
            <w:r w:rsidRPr="00387A32">
              <w:rPr>
                <w:rFonts w:eastAsia="Times New Roman"/>
                <w:sz w:val="24"/>
                <w:szCs w:val="24"/>
                <w:lang w:eastAsia="ru-RU"/>
              </w:rPr>
              <w:t xml:space="preserve">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367F88" w:rsidRDefault="00AB2868" w:rsidP="0040536E">
            <w:pPr>
              <w:spacing w:before="100" w:beforeAutospacing="1" w:after="100" w:afterAutospacing="1" w:line="91" w:lineRule="atLeast"/>
              <w:rPr>
                <w:rFonts w:eastAsia="Times New Roman"/>
                <w:sz w:val="24"/>
                <w:szCs w:val="24"/>
                <w:lang w:eastAsia="ru-RU"/>
              </w:rPr>
            </w:pPr>
            <w:r w:rsidRPr="00367F88">
              <w:rPr>
                <w:rFonts w:eastAsia="Times New Roman"/>
                <w:sz w:val="24"/>
                <w:szCs w:val="24"/>
                <w:lang w:eastAsia="ru-RU"/>
              </w:rPr>
              <w:t>Указ Президента Российской Федерации «О национальной стратегии действий в интересах детей на 2012-2017 годы»</w:t>
            </w:r>
            <w:r w:rsidR="00BF585D" w:rsidRPr="00BF585D">
              <w:rPr>
                <w:rFonts w:eastAsia="Times New Roman"/>
                <w:sz w:val="24"/>
                <w:szCs w:val="24"/>
                <w:lang w:eastAsia="ru-RU"/>
              </w:rPr>
              <w:t>от 1 июня 2012 г. N 761</w:t>
            </w:r>
          </w:p>
        </w:tc>
        <w:tc>
          <w:tcPr>
            <w:tcW w:w="1347" w:type="dxa"/>
            <w:tcMar>
              <w:top w:w="0" w:type="dxa"/>
              <w:left w:w="108" w:type="dxa"/>
              <w:bottom w:w="0" w:type="dxa"/>
              <w:right w:w="108" w:type="dxa"/>
            </w:tcMar>
          </w:tcPr>
          <w:p w:rsidR="00AB2868" w:rsidRDefault="00BF585D" w:rsidP="0040536E">
            <w:pPr>
              <w:spacing w:before="100" w:beforeAutospacing="1" w:after="100" w:afterAutospacing="1" w:line="91" w:lineRule="atLeast"/>
              <w:jc w:val="center"/>
              <w:rPr>
                <w:rFonts w:eastAsia="Times New Roman"/>
                <w:sz w:val="24"/>
                <w:szCs w:val="24"/>
                <w:lang w:eastAsia="ru-RU"/>
              </w:rPr>
            </w:pPr>
            <w:r>
              <w:rPr>
                <w:rFonts w:eastAsia="Times New Roman"/>
                <w:sz w:val="24"/>
                <w:szCs w:val="24"/>
                <w:lang w:eastAsia="ru-RU"/>
              </w:rPr>
              <w:t>01.06.2012</w:t>
            </w:r>
          </w:p>
        </w:tc>
        <w:tc>
          <w:tcPr>
            <w:tcW w:w="1492" w:type="dxa"/>
            <w:tcMar>
              <w:top w:w="0" w:type="dxa"/>
              <w:left w:w="108" w:type="dxa"/>
              <w:bottom w:w="0" w:type="dxa"/>
              <w:right w:w="108" w:type="dxa"/>
            </w:tcMar>
          </w:tcPr>
          <w:p w:rsidR="00AB2868" w:rsidRDefault="00BF585D" w:rsidP="0040536E">
            <w:pPr>
              <w:spacing w:before="100" w:beforeAutospacing="1" w:after="100" w:afterAutospacing="1" w:line="91" w:lineRule="atLeast"/>
              <w:jc w:val="center"/>
              <w:rPr>
                <w:rFonts w:eastAsia="Times New Roman"/>
                <w:sz w:val="24"/>
                <w:szCs w:val="24"/>
                <w:lang w:eastAsia="ru-RU"/>
              </w:rPr>
            </w:pPr>
            <w:r>
              <w:rPr>
                <w:rFonts w:eastAsia="Times New Roman"/>
                <w:sz w:val="24"/>
                <w:szCs w:val="24"/>
                <w:lang w:eastAsia="ru-RU"/>
              </w:rPr>
              <w:t>№ 761</w:t>
            </w:r>
          </w:p>
        </w:tc>
        <w:tc>
          <w:tcPr>
            <w:tcW w:w="7650" w:type="dxa"/>
            <w:tcMar>
              <w:top w:w="0" w:type="dxa"/>
              <w:left w:w="108" w:type="dxa"/>
              <w:bottom w:w="0" w:type="dxa"/>
              <w:right w:w="108" w:type="dxa"/>
            </w:tcMar>
          </w:tcPr>
          <w:p w:rsidR="00AB2868" w:rsidRPr="006A0A17" w:rsidRDefault="00BF585D" w:rsidP="0040536E">
            <w:pPr>
              <w:spacing w:after="0" w:line="91" w:lineRule="atLeast"/>
              <w:jc w:val="both"/>
              <w:rPr>
                <w:rFonts w:eastAsia="Times New Roman"/>
                <w:sz w:val="24"/>
                <w:szCs w:val="24"/>
                <w:lang w:eastAsia="ru-RU"/>
              </w:rPr>
            </w:pPr>
            <w:r w:rsidRPr="00BF585D">
              <w:rPr>
                <w:rFonts w:eastAsia="Times New Roman"/>
                <w:sz w:val="24"/>
                <w:szCs w:val="24"/>
                <w:lang w:eastAsia="ru-RU"/>
              </w:rPr>
              <w:t>Главная цель Национальной стратегии - определить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367F88" w:rsidRDefault="00AB2868" w:rsidP="0040536E">
            <w:pPr>
              <w:spacing w:before="100" w:beforeAutospacing="1" w:after="100" w:afterAutospacing="1" w:line="91" w:lineRule="atLeast"/>
              <w:rPr>
                <w:rFonts w:eastAsia="Times New Roman"/>
                <w:sz w:val="24"/>
                <w:szCs w:val="24"/>
                <w:lang w:eastAsia="ru-RU"/>
              </w:rPr>
            </w:pPr>
            <w:r w:rsidRPr="00367F88">
              <w:rPr>
                <w:rFonts w:eastAsia="Times New Roman"/>
                <w:sz w:val="24"/>
                <w:szCs w:val="24"/>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347"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12</w:t>
            </w:r>
            <w:r>
              <w:rPr>
                <w:rFonts w:eastAsia="Times New Roman"/>
                <w:sz w:val="24"/>
                <w:szCs w:val="24"/>
                <w:lang w:eastAsia="ru-RU"/>
              </w:rPr>
              <w:t>.03.</w:t>
            </w:r>
            <w:r w:rsidRPr="00367F88">
              <w:rPr>
                <w:rFonts w:eastAsia="Times New Roman"/>
                <w:sz w:val="24"/>
                <w:szCs w:val="24"/>
                <w:lang w:eastAsia="ru-RU"/>
              </w:rPr>
              <w:t>2014</w:t>
            </w:r>
          </w:p>
        </w:tc>
        <w:tc>
          <w:tcPr>
            <w:tcW w:w="1492" w:type="dxa"/>
            <w:tcMar>
              <w:top w:w="0" w:type="dxa"/>
              <w:left w:w="108" w:type="dxa"/>
              <w:bottom w:w="0" w:type="dxa"/>
              <w:right w:w="108" w:type="dxa"/>
            </w:tcMar>
          </w:tcPr>
          <w:p w:rsidR="00AB2868" w:rsidRPr="006A0A17" w:rsidRDefault="00AB2868" w:rsidP="0040536E">
            <w:pPr>
              <w:spacing w:after="0" w:line="91" w:lineRule="atLeast"/>
              <w:jc w:val="both"/>
              <w:rPr>
                <w:rFonts w:eastAsia="Times New Roman"/>
                <w:sz w:val="24"/>
                <w:szCs w:val="24"/>
                <w:lang w:eastAsia="ru-RU"/>
              </w:rPr>
            </w:pPr>
            <w:r w:rsidRPr="00367F88">
              <w:rPr>
                <w:rFonts w:eastAsia="Times New Roman"/>
                <w:sz w:val="24"/>
                <w:szCs w:val="24"/>
                <w:lang w:eastAsia="ru-RU"/>
              </w:rPr>
              <w:t>№ 177</w:t>
            </w:r>
          </w:p>
        </w:tc>
        <w:tc>
          <w:tcPr>
            <w:tcW w:w="7650" w:type="dxa"/>
            <w:tcMar>
              <w:top w:w="0" w:type="dxa"/>
              <w:left w:w="108" w:type="dxa"/>
              <w:bottom w:w="0" w:type="dxa"/>
              <w:right w:w="108" w:type="dxa"/>
            </w:tcMar>
          </w:tcPr>
          <w:p w:rsidR="00BF585D" w:rsidRPr="00BF585D" w:rsidRDefault="00BF585D" w:rsidP="00BF585D">
            <w:pPr>
              <w:spacing w:after="0" w:line="91" w:lineRule="atLeast"/>
              <w:jc w:val="both"/>
              <w:rPr>
                <w:rFonts w:eastAsia="Times New Roman"/>
                <w:sz w:val="24"/>
                <w:szCs w:val="24"/>
                <w:lang w:eastAsia="ru-RU"/>
              </w:rPr>
            </w:pPr>
            <w:r w:rsidRPr="00BF585D">
              <w:rPr>
                <w:rFonts w:eastAsia="Times New Roman"/>
                <w:sz w:val="24"/>
                <w:szCs w:val="24"/>
                <w:lang w:eastAsia="ru-RU"/>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в следующих случаях:</w:t>
            </w:r>
          </w:p>
          <w:p w:rsidR="00BF585D" w:rsidRPr="00BF585D" w:rsidRDefault="00BF585D" w:rsidP="00BF585D">
            <w:pPr>
              <w:spacing w:after="0" w:line="91" w:lineRule="atLeast"/>
              <w:jc w:val="both"/>
              <w:rPr>
                <w:rFonts w:eastAsia="Times New Roman"/>
                <w:sz w:val="24"/>
                <w:szCs w:val="24"/>
                <w:lang w:eastAsia="ru-RU"/>
              </w:rPr>
            </w:pPr>
            <w:r w:rsidRPr="00BF585D">
              <w:rPr>
                <w:rFonts w:eastAsia="Times New Roman"/>
                <w:sz w:val="24"/>
                <w:szCs w:val="24"/>
                <w:lang w:eastAsia="ru-RU"/>
              </w:rPr>
              <w:t>по инициативе совершеннолетнего обучающегося или родителей (законных представителей) несовершеннолетнего обучающегося;</w:t>
            </w:r>
          </w:p>
          <w:p w:rsidR="00BF585D" w:rsidRPr="00BF585D" w:rsidRDefault="00BF585D" w:rsidP="00BF585D">
            <w:pPr>
              <w:spacing w:after="0" w:line="91" w:lineRule="atLeast"/>
              <w:jc w:val="both"/>
              <w:rPr>
                <w:rFonts w:eastAsia="Times New Roman"/>
                <w:sz w:val="24"/>
                <w:szCs w:val="24"/>
                <w:lang w:eastAsia="ru-RU"/>
              </w:rPr>
            </w:pPr>
            <w:r w:rsidRPr="00BF585D">
              <w:rPr>
                <w:rFonts w:eastAsia="Times New Roman"/>
                <w:sz w:val="24"/>
                <w:szCs w:val="24"/>
                <w:lang w:eastAsia="ru-RU"/>
              </w:rPr>
              <w:lastRenderedPageBreak/>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AB2868" w:rsidRPr="006A0A17" w:rsidRDefault="00BF585D" w:rsidP="00BF585D">
            <w:pPr>
              <w:spacing w:after="0" w:line="91" w:lineRule="atLeast"/>
              <w:jc w:val="both"/>
              <w:rPr>
                <w:rFonts w:eastAsia="Times New Roman"/>
                <w:sz w:val="24"/>
                <w:szCs w:val="24"/>
                <w:lang w:eastAsia="ru-RU"/>
              </w:rPr>
            </w:pPr>
            <w:r w:rsidRPr="00BF585D">
              <w:rPr>
                <w:rFonts w:eastAsia="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B2868" w:rsidRPr="00367F88" w:rsidRDefault="00AB2868" w:rsidP="0040536E">
            <w:pPr>
              <w:spacing w:before="100" w:beforeAutospacing="1" w:after="100" w:afterAutospacing="1" w:line="91" w:lineRule="atLeast"/>
              <w:rPr>
                <w:rFonts w:eastAsia="Times New Roman"/>
                <w:sz w:val="24"/>
                <w:szCs w:val="24"/>
                <w:lang w:eastAsia="ru-RU"/>
              </w:rPr>
            </w:pPr>
            <w:r w:rsidRPr="00367F88">
              <w:rPr>
                <w:rFonts w:eastAsia="Times New Roman"/>
                <w:sz w:val="24"/>
                <w:szCs w:val="24"/>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347"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18</w:t>
            </w:r>
            <w:r>
              <w:rPr>
                <w:rFonts w:eastAsia="Times New Roman"/>
                <w:sz w:val="24"/>
                <w:szCs w:val="24"/>
                <w:lang w:eastAsia="ru-RU"/>
              </w:rPr>
              <w:t>.10.</w:t>
            </w:r>
            <w:r w:rsidRPr="00367F88">
              <w:rPr>
                <w:rFonts w:eastAsia="Times New Roman"/>
                <w:sz w:val="24"/>
                <w:szCs w:val="24"/>
                <w:lang w:eastAsia="ru-RU"/>
              </w:rPr>
              <w:t>2013</w:t>
            </w:r>
          </w:p>
        </w:tc>
        <w:tc>
          <w:tcPr>
            <w:tcW w:w="1492" w:type="dxa"/>
            <w:tcMar>
              <w:top w:w="0" w:type="dxa"/>
              <w:left w:w="108" w:type="dxa"/>
              <w:bottom w:w="0" w:type="dxa"/>
              <w:right w:w="108" w:type="dxa"/>
            </w:tcMar>
          </w:tcPr>
          <w:p w:rsidR="00AB2868" w:rsidRDefault="00AB2868" w:rsidP="0040536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544н</w:t>
            </w:r>
          </w:p>
        </w:tc>
        <w:tc>
          <w:tcPr>
            <w:tcW w:w="7650" w:type="dxa"/>
            <w:tcMar>
              <w:top w:w="0" w:type="dxa"/>
              <w:left w:w="108" w:type="dxa"/>
              <w:bottom w:w="0" w:type="dxa"/>
              <w:right w:w="108" w:type="dxa"/>
            </w:tcMar>
          </w:tcPr>
          <w:p w:rsidR="00AB2868" w:rsidRPr="006A0A17" w:rsidRDefault="00A325EE" w:rsidP="0040536E">
            <w:pPr>
              <w:spacing w:after="0" w:line="91" w:lineRule="atLeast"/>
              <w:jc w:val="both"/>
              <w:rPr>
                <w:rFonts w:eastAsia="Times New Roman"/>
                <w:sz w:val="24"/>
                <w:szCs w:val="24"/>
                <w:lang w:eastAsia="ru-RU"/>
              </w:rPr>
            </w:pPr>
            <w:r>
              <w:rPr>
                <w:rFonts w:eastAsia="Times New Roman"/>
                <w:sz w:val="24"/>
                <w:szCs w:val="24"/>
                <w:lang w:eastAsia="ru-RU"/>
              </w:rPr>
              <w:t>П</w:t>
            </w:r>
            <w:r w:rsidR="00BF585D" w:rsidRPr="00BF585D">
              <w:rPr>
                <w:rFonts w:eastAsia="Times New Roman"/>
                <w:sz w:val="24"/>
                <w:szCs w:val="24"/>
                <w:lang w:eastAsia="ru-RU"/>
              </w:rPr>
              <w:t>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2015 года</w:t>
            </w:r>
          </w:p>
        </w:tc>
      </w:tr>
      <w:tr w:rsidR="00AB2868" w:rsidRPr="006A0A17" w:rsidTr="0040536E">
        <w:trPr>
          <w:trHeight w:val="91"/>
        </w:trPr>
        <w:tc>
          <w:tcPr>
            <w:tcW w:w="532" w:type="dxa"/>
            <w:tcMar>
              <w:top w:w="0" w:type="dxa"/>
              <w:left w:w="108" w:type="dxa"/>
              <w:bottom w:w="0" w:type="dxa"/>
              <w:right w:w="108" w:type="dxa"/>
            </w:tcMar>
          </w:tcPr>
          <w:p w:rsidR="00AB2868" w:rsidRPr="006A0A17" w:rsidRDefault="00AB2868" w:rsidP="0040536E">
            <w:pPr>
              <w:pStyle w:val="a3"/>
              <w:numPr>
                <w:ilvl w:val="0"/>
                <w:numId w:val="1"/>
              </w:numPr>
              <w:spacing w:before="100" w:beforeAutospacing="1" w:after="100" w:afterAutospacing="1" w:line="91" w:lineRule="atLeast"/>
              <w:jc w:val="center"/>
              <w:rPr>
                <w:rFonts w:eastAsia="Times New Roman"/>
                <w:sz w:val="24"/>
                <w:szCs w:val="24"/>
                <w:lang w:eastAsia="ru-RU"/>
              </w:rPr>
            </w:pPr>
          </w:p>
        </w:tc>
        <w:tc>
          <w:tcPr>
            <w:tcW w:w="4294" w:type="dxa"/>
            <w:tcMar>
              <w:top w:w="0" w:type="dxa"/>
              <w:left w:w="108" w:type="dxa"/>
              <w:bottom w:w="0" w:type="dxa"/>
              <w:right w:w="108" w:type="dxa"/>
            </w:tcMar>
          </w:tcPr>
          <w:p w:rsidR="00A325EE" w:rsidRPr="00367F88" w:rsidRDefault="00AB2868" w:rsidP="00A325EE">
            <w:pPr>
              <w:spacing w:before="100" w:beforeAutospacing="1" w:after="100" w:afterAutospacing="1" w:line="91" w:lineRule="atLeast"/>
              <w:rPr>
                <w:rFonts w:eastAsia="Times New Roman"/>
                <w:sz w:val="24"/>
                <w:szCs w:val="24"/>
                <w:lang w:eastAsia="ru-RU"/>
              </w:rPr>
            </w:pPr>
            <w:r w:rsidRPr="00367F88">
              <w:rPr>
                <w:rFonts w:eastAsia="Times New Roman"/>
                <w:sz w:val="24"/>
                <w:szCs w:val="24"/>
                <w:lang w:eastAsia="ru-RU"/>
              </w:rPr>
              <w:t xml:space="preserve">Приказ Минобрнауки России </w:t>
            </w:r>
            <w:r w:rsidR="00A325EE" w:rsidRPr="00A325EE">
              <w:rPr>
                <w:rFonts w:eastAsia="Times New Roman"/>
                <w:sz w:val="24"/>
                <w:szCs w:val="24"/>
                <w:lang w:eastAsia="ru-RU"/>
              </w:rPr>
              <w:t xml:space="preserve">23 августа 2017 г. </w:t>
            </w:r>
            <w:r w:rsidR="00A325EE">
              <w:rPr>
                <w:rFonts w:eastAsia="Times New Roman"/>
                <w:sz w:val="24"/>
                <w:szCs w:val="24"/>
                <w:lang w:eastAsia="ru-RU"/>
              </w:rPr>
              <w:t>№</w:t>
            </w:r>
            <w:r w:rsidR="00A325EE" w:rsidRPr="00A325EE">
              <w:rPr>
                <w:rFonts w:eastAsia="Times New Roman"/>
                <w:sz w:val="24"/>
                <w:szCs w:val="24"/>
                <w:lang w:eastAsia="ru-RU"/>
              </w:rPr>
              <w:t xml:space="preserve"> 816</w:t>
            </w:r>
            <w:r w:rsidRPr="00367F88">
              <w:rPr>
                <w:rFonts w:eastAsia="Times New Roman"/>
                <w:sz w:val="24"/>
                <w:szCs w:val="24"/>
                <w:lang w:eastAsia="ru-RU"/>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B2868" w:rsidRPr="00367F88" w:rsidRDefault="00AB2868" w:rsidP="00A325EE">
            <w:pPr>
              <w:spacing w:before="100" w:beforeAutospacing="1" w:after="100" w:afterAutospacing="1" w:line="91" w:lineRule="atLeast"/>
              <w:rPr>
                <w:rFonts w:eastAsia="Times New Roman"/>
                <w:sz w:val="24"/>
                <w:szCs w:val="24"/>
                <w:lang w:eastAsia="ru-RU"/>
              </w:rPr>
            </w:pPr>
          </w:p>
        </w:tc>
        <w:tc>
          <w:tcPr>
            <w:tcW w:w="1347" w:type="dxa"/>
            <w:tcMar>
              <w:top w:w="0" w:type="dxa"/>
              <w:left w:w="108" w:type="dxa"/>
              <w:bottom w:w="0" w:type="dxa"/>
              <w:right w:w="108" w:type="dxa"/>
            </w:tcMar>
          </w:tcPr>
          <w:p w:rsidR="00AB2868" w:rsidRDefault="00A325EE" w:rsidP="0040536E">
            <w:pPr>
              <w:spacing w:before="100" w:beforeAutospacing="1" w:after="100" w:afterAutospacing="1" w:line="91" w:lineRule="atLeast"/>
              <w:jc w:val="center"/>
              <w:rPr>
                <w:rFonts w:eastAsia="Times New Roman"/>
                <w:sz w:val="24"/>
                <w:szCs w:val="24"/>
                <w:lang w:eastAsia="ru-RU"/>
              </w:rPr>
            </w:pPr>
            <w:r>
              <w:rPr>
                <w:rFonts w:eastAsia="Times New Roman"/>
                <w:sz w:val="24"/>
                <w:szCs w:val="24"/>
                <w:lang w:eastAsia="ru-RU"/>
              </w:rPr>
              <w:t>23.08.2017</w:t>
            </w:r>
          </w:p>
        </w:tc>
        <w:tc>
          <w:tcPr>
            <w:tcW w:w="1492" w:type="dxa"/>
            <w:tcMar>
              <w:top w:w="0" w:type="dxa"/>
              <w:left w:w="108" w:type="dxa"/>
              <w:bottom w:w="0" w:type="dxa"/>
              <w:right w:w="108" w:type="dxa"/>
            </w:tcMar>
          </w:tcPr>
          <w:p w:rsidR="00AB2868" w:rsidRDefault="00AB2868" w:rsidP="00A325EE">
            <w:pPr>
              <w:spacing w:before="100" w:beforeAutospacing="1" w:after="100" w:afterAutospacing="1" w:line="91" w:lineRule="atLeast"/>
              <w:jc w:val="center"/>
              <w:rPr>
                <w:rFonts w:eastAsia="Times New Roman"/>
                <w:sz w:val="24"/>
                <w:szCs w:val="24"/>
                <w:lang w:eastAsia="ru-RU"/>
              </w:rPr>
            </w:pPr>
            <w:r w:rsidRPr="00367F88">
              <w:rPr>
                <w:rFonts w:eastAsia="Times New Roman"/>
                <w:sz w:val="24"/>
                <w:szCs w:val="24"/>
                <w:lang w:eastAsia="ru-RU"/>
              </w:rPr>
              <w:t xml:space="preserve">№ </w:t>
            </w:r>
            <w:r w:rsidR="00A325EE">
              <w:rPr>
                <w:rFonts w:eastAsia="Times New Roman"/>
                <w:sz w:val="24"/>
                <w:szCs w:val="24"/>
                <w:lang w:eastAsia="ru-RU"/>
              </w:rPr>
              <w:t>816</w:t>
            </w:r>
          </w:p>
        </w:tc>
        <w:tc>
          <w:tcPr>
            <w:tcW w:w="7650" w:type="dxa"/>
            <w:tcMar>
              <w:top w:w="0" w:type="dxa"/>
              <w:left w:w="108" w:type="dxa"/>
              <w:bottom w:w="0" w:type="dxa"/>
              <w:right w:w="108" w:type="dxa"/>
            </w:tcMar>
          </w:tcPr>
          <w:p w:rsidR="00AB2868" w:rsidRPr="006A0A17" w:rsidRDefault="00A325EE" w:rsidP="002C1A7B">
            <w:pPr>
              <w:spacing w:after="0" w:line="91" w:lineRule="atLeast"/>
              <w:jc w:val="both"/>
              <w:rPr>
                <w:rFonts w:eastAsia="Times New Roman"/>
                <w:sz w:val="24"/>
                <w:szCs w:val="24"/>
                <w:lang w:eastAsia="ru-RU"/>
              </w:rPr>
            </w:pPr>
            <w:r w:rsidRPr="00A325EE">
              <w:rPr>
                <w:rFonts w:eastAsia="Times New Roman"/>
                <w:sz w:val="24"/>
                <w:szCs w:val="24"/>
                <w:lang w:eastAsia="ru-RU"/>
              </w:rPr>
              <w:t>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w:t>
            </w:r>
            <w:r>
              <w:rPr>
                <w:rFonts w:eastAsia="Times New Roman"/>
                <w:sz w:val="24"/>
                <w:szCs w:val="24"/>
                <w:lang w:eastAsia="ru-RU"/>
              </w:rPr>
              <w:t xml:space="preserve">. </w:t>
            </w:r>
            <w:r w:rsidRPr="00A325EE">
              <w:rPr>
                <w:rFonts w:eastAsia="Times New Roman"/>
                <w:sz w:val="24"/>
                <w:szCs w:val="24"/>
                <w:lang w:eastAsia="ru-RU"/>
              </w:rPr>
              <w:t xml:space="preserve">Организации, осуществляющие образовательную деятельность </w:t>
            </w:r>
            <w:r w:rsidR="002C1A7B">
              <w:rPr>
                <w:rFonts w:eastAsia="Times New Roman"/>
                <w:sz w:val="24"/>
                <w:szCs w:val="24"/>
                <w:lang w:eastAsia="ru-RU"/>
              </w:rPr>
              <w:t xml:space="preserve">могут </w:t>
            </w:r>
            <w:r w:rsidRPr="00A325EE">
              <w:rPr>
                <w:rFonts w:eastAsia="Times New Roman"/>
                <w:sz w:val="24"/>
                <w:szCs w:val="24"/>
                <w:lang w:eastAsia="ru-RU"/>
              </w:rPr>
              <w:t>реализ</w:t>
            </w:r>
            <w:r w:rsidR="002C1A7B">
              <w:rPr>
                <w:rFonts w:eastAsia="Times New Roman"/>
                <w:sz w:val="24"/>
                <w:szCs w:val="24"/>
                <w:lang w:eastAsia="ru-RU"/>
              </w:rPr>
              <w:t>овывать</w:t>
            </w:r>
            <w:r w:rsidRPr="00A325EE">
              <w:rPr>
                <w:rFonts w:eastAsia="Times New Roman"/>
                <w:sz w:val="24"/>
                <w:szCs w:val="24"/>
                <w:lang w:eastAsia="ru-RU"/>
              </w:rPr>
              <w:t xml:space="preserve">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r w:rsidR="002C1A7B">
              <w:rPr>
                <w:rFonts w:eastAsia="Times New Roman"/>
                <w:sz w:val="24"/>
                <w:szCs w:val="24"/>
                <w:lang w:eastAsia="ru-RU"/>
              </w:rPr>
              <w:t>.</w:t>
            </w:r>
          </w:p>
        </w:tc>
      </w:tr>
    </w:tbl>
    <w:p w:rsidR="00AB2868" w:rsidRDefault="00AB2868"/>
    <w:p w:rsidR="00AB2868" w:rsidRPr="00AB2868" w:rsidRDefault="00AB2868" w:rsidP="00AB2868">
      <w:pPr>
        <w:pStyle w:val="1"/>
      </w:pPr>
      <w:r w:rsidRPr="00AB2868">
        <w:lastRenderedPageBreak/>
        <w:t>Региональные документы</w:t>
      </w:r>
    </w:p>
    <w:tbl>
      <w:tblPr>
        <w:tblW w:w="1531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
        <w:gridCol w:w="4294"/>
        <w:gridCol w:w="1347"/>
        <w:gridCol w:w="1492"/>
        <w:gridCol w:w="7650"/>
      </w:tblGrid>
      <w:tr w:rsidR="001712CB" w:rsidRPr="006A0A17" w:rsidTr="0040536E">
        <w:trPr>
          <w:trHeight w:val="107"/>
        </w:trPr>
        <w:tc>
          <w:tcPr>
            <w:tcW w:w="532" w:type="dxa"/>
            <w:tcMar>
              <w:top w:w="0" w:type="dxa"/>
              <w:left w:w="108" w:type="dxa"/>
              <w:bottom w:w="0" w:type="dxa"/>
              <w:right w:w="108" w:type="dxa"/>
            </w:tcMar>
            <w:hideMark/>
          </w:tcPr>
          <w:p w:rsidR="001712CB" w:rsidRPr="006A0A17" w:rsidRDefault="001712CB"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w:t>
            </w:r>
          </w:p>
        </w:tc>
        <w:tc>
          <w:tcPr>
            <w:tcW w:w="4294" w:type="dxa"/>
            <w:tcMar>
              <w:top w:w="0" w:type="dxa"/>
              <w:left w:w="108" w:type="dxa"/>
              <w:bottom w:w="0" w:type="dxa"/>
              <w:right w:w="108" w:type="dxa"/>
            </w:tcMar>
            <w:hideMark/>
          </w:tcPr>
          <w:p w:rsidR="001712CB" w:rsidRPr="006A0A17" w:rsidRDefault="001712CB"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Наименование</w:t>
            </w:r>
          </w:p>
        </w:tc>
        <w:tc>
          <w:tcPr>
            <w:tcW w:w="1347" w:type="dxa"/>
            <w:tcMar>
              <w:top w:w="0" w:type="dxa"/>
              <w:left w:w="108" w:type="dxa"/>
              <w:bottom w:w="0" w:type="dxa"/>
              <w:right w:w="108" w:type="dxa"/>
            </w:tcMar>
            <w:hideMark/>
          </w:tcPr>
          <w:p w:rsidR="001712CB" w:rsidRPr="006A0A17" w:rsidRDefault="001712CB"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Дата</w:t>
            </w:r>
          </w:p>
        </w:tc>
        <w:tc>
          <w:tcPr>
            <w:tcW w:w="1492" w:type="dxa"/>
            <w:tcMar>
              <w:top w:w="0" w:type="dxa"/>
              <w:left w:w="108" w:type="dxa"/>
              <w:bottom w:w="0" w:type="dxa"/>
              <w:right w:w="108" w:type="dxa"/>
            </w:tcMar>
            <w:hideMark/>
          </w:tcPr>
          <w:p w:rsidR="001712CB" w:rsidRPr="006A0A17" w:rsidRDefault="001712CB"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Номер</w:t>
            </w:r>
          </w:p>
        </w:tc>
        <w:tc>
          <w:tcPr>
            <w:tcW w:w="7650" w:type="dxa"/>
            <w:tcMar>
              <w:top w:w="0" w:type="dxa"/>
              <w:left w:w="108" w:type="dxa"/>
              <w:bottom w:w="0" w:type="dxa"/>
              <w:right w:w="108" w:type="dxa"/>
            </w:tcMar>
            <w:hideMark/>
          </w:tcPr>
          <w:p w:rsidR="001712CB" w:rsidRPr="006A0A17" w:rsidRDefault="001712CB" w:rsidP="0040536E">
            <w:pPr>
              <w:spacing w:before="100" w:beforeAutospacing="1" w:after="100" w:afterAutospacing="1" w:line="107" w:lineRule="atLeast"/>
              <w:jc w:val="center"/>
              <w:rPr>
                <w:rFonts w:eastAsia="Times New Roman"/>
                <w:sz w:val="24"/>
                <w:szCs w:val="24"/>
                <w:lang w:eastAsia="ru-RU"/>
              </w:rPr>
            </w:pPr>
            <w:r w:rsidRPr="006A0A17">
              <w:rPr>
                <w:rFonts w:eastAsia="Times New Roman"/>
                <w:b/>
                <w:bCs/>
                <w:sz w:val="24"/>
                <w:szCs w:val="24"/>
                <w:lang w:eastAsia="ru-RU"/>
              </w:rPr>
              <w:t>Обзор</w:t>
            </w:r>
          </w:p>
        </w:tc>
      </w:tr>
      <w:tr w:rsidR="001712CB" w:rsidRPr="006A0A17" w:rsidTr="001712CB">
        <w:trPr>
          <w:trHeight w:val="91"/>
        </w:trPr>
        <w:tc>
          <w:tcPr>
            <w:tcW w:w="532" w:type="dxa"/>
            <w:tcMar>
              <w:top w:w="0" w:type="dxa"/>
              <w:left w:w="108" w:type="dxa"/>
              <w:bottom w:w="0" w:type="dxa"/>
              <w:right w:w="108" w:type="dxa"/>
            </w:tcMar>
          </w:tcPr>
          <w:p w:rsidR="001712CB" w:rsidRPr="006A0A17" w:rsidRDefault="001712CB" w:rsidP="001712CB">
            <w:pPr>
              <w:pStyle w:val="a3"/>
              <w:numPr>
                <w:ilvl w:val="0"/>
                <w:numId w:val="2"/>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tcPr>
          <w:p w:rsidR="001712CB" w:rsidRPr="006A0A17" w:rsidRDefault="00300DB9" w:rsidP="00300DB9">
            <w:pPr>
              <w:spacing w:before="100" w:beforeAutospacing="1" w:after="100" w:afterAutospacing="1" w:line="91" w:lineRule="atLeast"/>
              <w:rPr>
                <w:rFonts w:eastAsia="Times New Roman"/>
                <w:sz w:val="24"/>
                <w:szCs w:val="24"/>
                <w:lang w:eastAsia="ru-RU"/>
              </w:rPr>
            </w:pPr>
            <w:r>
              <w:rPr>
                <w:rFonts w:eastAsia="Times New Roman"/>
                <w:sz w:val="24"/>
                <w:szCs w:val="24"/>
                <w:lang w:eastAsia="ru-RU"/>
              </w:rPr>
              <w:t xml:space="preserve">Постановление Правительства Красноярскогокрая </w:t>
            </w:r>
            <w:r w:rsidRPr="00300DB9">
              <w:rPr>
                <w:rFonts w:eastAsia="Times New Roman"/>
                <w:sz w:val="24"/>
                <w:szCs w:val="24"/>
                <w:lang w:eastAsia="ru-RU"/>
              </w:rPr>
              <w:t>от 29 мая 2014 г. N 217-п</w:t>
            </w:r>
            <w:r>
              <w:rPr>
                <w:rFonts w:eastAsia="Times New Roman"/>
                <w:sz w:val="24"/>
                <w:szCs w:val="24"/>
                <w:lang w:eastAsia="ru-RU"/>
              </w:rPr>
              <w:t xml:space="preserve"> «Об утверждении порядка расчетов нормативов обеспечения</w:t>
            </w:r>
            <w:r w:rsidR="00C720DD">
              <w:rPr>
                <w:rFonts w:eastAsia="Times New Roman"/>
                <w:sz w:val="24"/>
                <w:szCs w:val="24"/>
                <w:lang w:eastAsia="ru-RU"/>
              </w:rPr>
              <w:t xml:space="preserve">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w:t>
            </w:r>
            <w:proofErr w:type="spellStart"/>
            <w:r w:rsidR="00C720DD" w:rsidRPr="00C720DD">
              <w:rPr>
                <w:rFonts w:eastAsia="Times New Roman"/>
                <w:sz w:val="24"/>
                <w:szCs w:val="24"/>
                <w:lang w:eastAsia="ru-RU"/>
              </w:rPr>
              <w:t>основных</w:t>
            </w:r>
            <w:proofErr w:type="spellEnd"/>
            <w:r w:rsidR="00C720DD" w:rsidRPr="00C720DD">
              <w:rPr>
                <w:rFonts w:eastAsia="Times New Roman"/>
                <w:sz w:val="24"/>
                <w:szCs w:val="24"/>
                <w:lang w:eastAsia="ru-RU"/>
              </w:rPr>
              <w:t xml:space="preserve">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w:t>
            </w:r>
            <w:r w:rsidR="00C720DD">
              <w:rPr>
                <w:rFonts w:eastAsia="Times New Roman"/>
                <w:sz w:val="24"/>
                <w:szCs w:val="24"/>
                <w:lang w:eastAsia="ru-RU"/>
              </w:rPr>
              <w:t xml:space="preserve"> и порядка предоставления и расходования субвенций бюджетам муниципальных районов и городских округов Красноярского края</w:t>
            </w:r>
            <w:r w:rsidR="000302BE">
              <w:rPr>
                <w:rFonts w:eastAsia="Times New Roman"/>
                <w:sz w:val="24"/>
                <w:szCs w:val="24"/>
                <w:lang w:eastAsia="ru-RU"/>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w:t>
            </w:r>
            <w:r w:rsidR="000302BE">
              <w:rPr>
                <w:rFonts w:eastAsia="Times New Roman"/>
                <w:sz w:val="24"/>
                <w:szCs w:val="24"/>
                <w:lang w:eastAsia="ru-RU"/>
              </w:rPr>
              <w:lastRenderedPageBreak/>
              <w:t xml:space="preserve">Красноярского края, обеспечение дополнительного образования детей </w:t>
            </w:r>
            <w:r w:rsidR="000302BE" w:rsidRPr="000302BE">
              <w:rPr>
                <w:rFonts w:eastAsia="Times New Roman"/>
                <w:sz w:val="24"/>
                <w:szCs w:val="24"/>
                <w:lang w:eastAsia="ru-RU"/>
              </w:rPr>
              <w:t>в муниципальных общеобразовательных организациях, расположенных на территории Красноярского края</w:t>
            </w:r>
            <w:r w:rsidR="000302BE">
              <w:rPr>
                <w:rFonts w:eastAsia="Times New Roman"/>
                <w:sz w:val="24"/>
                <w:szCs w:val="24"/>
                <w:lang w:eastAsia="ru-RU"/>
              </w:rPr>
              <w:t>.</w:t>
            </w:r>
          </w:p>
        </w:tc>
        <w:tc>
          <w:tcPr>
            <w:tcW w:w="1347" w:type="dxa"/>
            <w:tcMar>
              <w:top w:w="0" w:type="dxa"/>
              <w:left w:w="108" w:type="dxa"/>
              <w:bottom w:w="0" w:type="dxa"/>
              <w:right w:w="108" w:type="dxa"/>
            </w:tcMar>
          </w:tcPr>
          <w:p w:rsidR="001712CB" w:rsidRPr="006A0A17" w:rsidRDefault="000302BE" w:rsidP="0040536E">
            <w:pPr>
              <w:spacing w:before="100" w:beforeAutospacing="1" w:after="100" w:afterAutospacing="1" w:line="91" w:lineRule="atLeast"/>
              <w:jc w:val="center"/>
              <w:rPr>
                <w:rFonts w:eastAsia="Times New Roman"/>
                <w:sz w:val="24"/>
                <w:szCs w:val="24"/>
                <w:lang w:eastAsia="ru-RU"/>
              </w:rPr>
            </w:pPr>
            <w:r>
              <w:rPr>
                <w:rFonts w:eastAsia="Times New Roman"/>
                <w:sz w:val="24"/>
                <w:szCs w:val="24"/>
                <w:lang w:eastAsia="ru-RU"/>
              </w:rPr>
              <w:lastRenderedPageBreak/>
              <w:t>29.05.2014</w:t>
            </w:r>
          </w:p>
        </w:tc>
        <w:tc>
          <w:tcPr>
            <w:tcW w:w="1492" w:type="dxa"/>
            <w:tcMar>
              <w:top w:w="0" w:type="dxa"/>
              <w:left w:w="108" w:type="dxa"/>
              <w:bottom w:w="0" w:type="dxa"/>
              <w:right w:w="108" w:type="dxa"/>
            </w:tcMar>
          </w:tcPr>
          <w:p w:rsidR="001712CB" w:rsidRPr="006A0A17" w:rsidRDefault="00300DB9" w:rsidP="00300DB9">
            <w:pPr>
              <w:spacing w:before="100" w:beforeAutospacing="1" w:after="100" w:afterAutospacing="1" w:line="91" w:lineRule="atLeast"/>
              <w:jc w:val="center"/>
              <w:rPr>
                <w:rFonts w:eastAsia="Times New Roman"/>
                <w:sz w:val="24"/>
                <w:szCs w:val="24"/>
                <w:lang w:eastAsia="ru-RU"/>
              </w:rPr>
            </w:pPr>
            <w:r>
              <w:rPr>
                <w:rFonts w:eastAsia="Times New Roman"/>
                <w:sz w:val="24"/>
                <w:szCs w:val="24"/>
                <w:lang w:eastAsia="ru-RU"/>
              </w:rPr>
              <w:t>№ 217п</w:t>
            </w:r>
          </w:p>
        </w:tc>
        <w:tc>
          <w:tcPr>
            <w:tcW w:w="7650" w:type="dxa"/>
            <w:tcMar>
              <w:top w:w="0" w:type="dxa"/>
              <w:left w:w="108" w:type="dxa"/>
              <w:bottom w:w="0" w:type="dxa"/>
              <w:right w:w="108" w:type="dxa"/>
            </w:tcMar>
          </w:tcPr>
          <w:p w:rsidR="001712CB" w:rsidRPr="006A0A17" w:rsidRDefault="0056704D" w:rsidP="00C7014E">
            <w:pPr>
              <w:spacing w:before="100" w:beforeAutospacing="1" w:after="100" w:afterAutospacing="1" w:line="91" w:lineRule="atLeast"/>
              <w:jc w:val="both"/>
              <w:rPr>
                <w:rFonts w:eastAsia="Times New Roman"/>
                <w:sz w:val="24"/>
                <w:szCs w:val="24"/>
                <w:lang w:eastAsia="ru-RU"/>
              </w:rPr>
            </w:pPr>
            <w:r w:rsidRPr="0056704D">
              <w:rPr>
                <w:rFonts w:eastAsia="Times New Roman"/>
                <w:sz w:val="24"/>
                <w:szCs w:val="24"/>
                <w:lang w:eastAsia="ru-RU"/>
              </w:rPr>
              <w:t>Порядок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w:t>
            </w:r>
            <w:r w:rsidR="00C7014E">
              <w:rPr>
                <w:rFonts w:eastAsia="Times New Roman"/>
                <w:sz w:val="24"/>
                <w:szCs w:val="24"/>
                <w:lang w:eastAsia="ru-RU"/>
              </w:rPr>
              <w:t xml:space="preserve">, </w:t>
            </w:r>
            <w:r w:rsidRPr="0056704D">
              <w:rPr>
                <w:rFonts w:eastAsia="Times New Roman"/>
                <w:sz w:val="24"/>
                <w:szCs w:val="24"/>
                <w:lang w:eastAsia="ru-RU"/>
              </w:rPr>
              <w:t>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w:t>
            </w:r>
            <w:r w:rsidR="00C7014E">
              <w:rPr>
                <w:rFonts w:eastAsia="Times New Roman"/>
                <w:sz w:val="24"/>
                <w:szCs w:val="24"/>
                <w:lang w:eastAsia="ru-RU"/>
              </w:rPr>
              <w:t xml:space="preserve"> территории Красноярского края. </w:t>
            </w:r>
            <w:r w:rsidRPr="0056704D">
              <w:rPr>
                <w:rFonts w:eastAsia="Times New Roman"/>
                <w:sz w:val="24"/>
                <w:szCs w:val="24"/>
                <w:lang w:eastAsia="ru-RU"/>
              </w:rPr>
              <w:t>Нормативы обеспечения реализации основных и дополнительных общеобразовательных программ в расчете на одного обучающегося (один класс, класс-комплект) рассчитываются министерством образования и науки Красноярского края в соответствии с настоящим Порядком на очередной финансовый год до 15 октября текущего года для каждой категории обучающихся, в том числе с ограниченными возможностями здоровья, каждого уровня, направленности и сложности общеобразовательных программ, по каждой форме организации обучения в образовательных организациях в соответствии с территориальной принадлежностью образовательных организаций и утверждаются Правительством Красноярского края до начала финансового года.</w:t>
            </w:r>
          </w:p>
        </w:tc>
      </w:tr>
      <w:tr w:rsidR="000302BE" w:rsidRPr="006A0A17" w:rsidTr="001712CB">
        <w:trPr>
          <w:trHeight w:val="91"/>
        </w:trPr>
        <w:tc>
          <w:tcPr>
            <w:tcW w:w="532" w:type="dxa"/>
            <w:tcMar>
              <w:top w:w="0" w:type="dxa"/>
              <w:left w:w="108" w:type="dxa"/>
              <w:bottom w:w="0" w:type="dxa"/>
              <w:right w:w="108" w:type="dxa"/>
            </w:tcMar>
          </w:tcPr>
          <w:p w:rsidR="000302BE" w:rsidRPr="006A0A17" w:rsidRDefault="000302BE" w:rsidP="001712CB">
            <w:pPr>
              <w:pStyle w:val="a3"/>
              <w:numPr>
                <w:ilvl w:val="0"/>
                <w:numId w:val="2"/>
              </w:numPr>
              <w:spacing w:before="100" w:beforeAutospacing="1" w:after="100" w:afterAutospacing="1" w:line="91" w:lineRule="atLeast"/>
              <w:rPr>
                <w:rFonts w:eastAsia="Times New Roman"/>
                <w:sz w:val="24"/>
                <w:szCs w:val="24"/>
                <w:lang w:eastAsia="ru-RU"/>
              </w:rPr>
            </w:pPr>
          </w:p>
        </w:tc>
        <w:tc>
          <w:tcPr>
            <w:tcW w:w="4294" w:type="dxa"/>
            <w:tcMar>
              <w:top w:w="0" w:type="dxa"/>
              <w:left w:w="108" w:type="dxa"/>
              <w:bottom w:w="0" w:type="dxa"/>
              <w:right w:w="108" w:type="dxa"/>
            </w:tcMar>
          </w:tcPr>
          <w:p w:rsidR="000302BE" w:rsidRDefault="000302BE" w:rsidP="00F14A71">
            <w:pPr>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Приказ министерства образования Красноярского края </w:t>
            </w:r>
            <w:r w:rsidR="00F14A71">
              <w:rPr>
                <w:rFonts w:eastAsia="Times New Roman"/>
                <w:sz w:val="24"/>
                <w:szCs w:val="24"/>
                <w:lang w:eastAsia="ru-RU"/>
              </w:rPr>
              <w:t>от 28 августа 2015 года № 48-11-04«</w:t>
            </w:r>
            <w:r w:rsidR="00F14A71" w:rsidRPr="00F14A71">
              <w:rPr>
                <w:rFonts w:eastAsia="Times New Roman"/>
                <w:sz w:val="24"/>
                <w:szCs w:val="24"/>
                <w:lang w:eastAsia="ru-RU"/>
              </w:rPr>
              <w:t>Об утверждении</w:t>
            </w:r>
            <w:r w:rsidR="00F14A71">
              <w:rPr>
                <w:rFonts w:eastAsia="Times New Roman"/>
                <w:sz w:val="24"/>
                <w:szCs w:val="24"/>
                <w:lang w:eastAsia="ru-RU"/>
              </w:rPr>
              <w:t xml:space="preserve"> порядка регламентации и оформления отношений государственной и муниципальной образовательной организации и родителе</w:t>
            </w:r>
            <w:proofErr w:type="gramStart"/>
            <w:r w:rsidR="00F14A71">
              <w:rPr>
                <w:rFonts w:eastAsia="Times New Roman"/>
                <w:sz w:val="24"/>
                <w:szCs w:val="24"/>
                <w:lang w:eastAsia="ru-RU"/>
              </w:rPr>
              <w:t>й(</w:t>
            </w:r>
            <w:proofErr w:type="gramEnd"/>
            <w:r w:rsidR="00F14A71">
              <w:rPr>
                <w:rFonts w:eastAsia="Times New Roman"/>
                <w:sz w:val="24"/>
                <w:szCs w:val="24"/>
                <w:lang w:eastAsia="ru-RU"/>
              </w:rPr>
              <w:t>законных представителей) обучающихся, нуждающихся в длительном лечении, а так же детей-инвалидов в части организации обучения по основным общеобразовательным программам на дому или в медицинских организациях</w:t>
            </w:r>
          </w:p>
        </w:tc>
        <w:tc>
          <w:tcPr>
            <w:tcW w:w="1347" w:type="dxa"/>
            <w:tcMar>
              <w:top w:w="0" w:type="dxa"/>
              <w:left w:w="108" w:type="dxa"/>
              <w:bottom w:w="0" w:type="dxa"/>
              <w:right w:w="108" w:type="dxa"/>
            </w:tcMar>
          </w:tcPr>
          <w:p w:rsidR="000302BE" w:rsidRDefault="00E161A9" w:rsidP="0040536E">
            <w:pPr>
              <w:spacing w:before="100" w:beforeAutospacing="1" w:after="100" w:afterAutospacing="1" w:line="91" w:lineRule="atLeast"/>
              <w:jc w:val="center"/>
              <w:rPr>
                <w:rFonts w:eastAsia="Times New Roman"/>
                <w:sz w:val="24"/>
                <w:szCs w:val="24"/>
                <w:lang w:eastAsia="ru-RU"/>
              </w:rPr>
            </w:pPr>
            <w:r>
              <w:rPr>
                <w:rFonts w:eastAsia="Times New Roman"/>
                <w:sz w:val="24"/>
                <w:szCs w:val="24"/>
                <w:lang w:eastAsia="ru-RU"/>
              </w:rPr>
              <w:t>26.08.2015</w:t>
            </w:r>
          </w:p>
        </w:tc>
        <w:tc>
          <w:tcPr>
            <w:tcW w:w="1492" w:type="dxa"/>
            <w:tcMar>
              <w:top w:w="0" w:type="dxa"/>
              <w:left w:w="108" w:type="dxa"/>
              <w:bottom w:w="0" w:type="dxa"/>
              <w:right w:w="108" w:type="dxa"/>
            </w:tcMar>
          </w:tcPr>
          <w:p w:rsidR="000302BE" w:rsidRDefault="000302BE" w:rsidP="00300DB9">
            <w:pPr>
              <w:spacing w:before="100" w:beforeAutospacing="1" w:after="100" w:afterAutospacing="1" w:line="91" w:lineRule="atLeast"/>
              <w:jc w:val="center"/>
              <w:rPr>
                <w:rFonts w:eastAsia="Times New Roman"/>
                <w:sz w:val="24"/>
                <w:szCs w:val="24"/>
                <w:lang w:eastAsia="ru-RU"/>
              </w:rPr>
            </w:pPr>
          </w:p>
        </w:tc>
        <w:tc>
          <w:tcPr>
            <w:tcW w:w="7650" w:type="dxa"/>
            <w:tcMar>
              <w:top w:w="0" w:type="dxa"/>
              <w:left w:w="108" w:type="dxa"/>
              <w:bottom w:w="0" w:type="dxa"/>
              <w:right w:w="108" w:type="dxa"/>
            </w:tcMar>
          </w:tcPr>
          <w:p w:rsidR="000302BE" w:rsidRPr="006A0A17" w:rsidRDefault="0056704D" w:rsidP="0040536E">
            <w:pPr>
              <w:spacing w:before="100" w:beforeAutospacing="1" w:after="100" w:afterAutospacing="1" w:line="91" w:lineRule="atLeast"/>
              <w:jc w:val="both"/>
              <w:rPr>
                <w:rFonts w:eastAsia="Times New Roman"/>
                <w:sz w:val="24"/>
                <w:szCs w:val="24"/>
                <w:lang w:eastAsia="ru-RU"/>
              </w:rPr>
            </w:pPr>
            <w:r>
              <w:rPr>
                <w:rFonts w:eastAsia="Times New Roman"/>
                <w:sz w:val="24"/>
                <w:szCs w:val="24"/>
                <w:lang w:eastAsia="ru-RU"/>
              </w:rPr>
              <w:t xml:space="preserve">Настоящий Порядок определят механизм регламентации и оформления отношений краевой </w:t>
            </w:r>
            <w:r w:rsidRPr="0056704D">
              <w:rPr>
                <w:rFonts w:eastAsia="Times New Roman"/>
                <w:sz w:val="24"/>
                <w:szCs w:val="24"/>
                <w:lang w:eastAsia="ru-RU"/>
              </w:rPr>
              <w:t>государственной и муниципальной образовательной организации и родителе</w:t>
            </w:r>
            <w:proofErr w:type="gramStart"/>
            <w:r w:rsidRPr="0056704D">
              <w:rPr>
                <w:rFonts w:eastAsia="Times New Roman"/>
                <w:sz w:val="24"/>
                <w:szCs w:val="24"/>
                <w:lang w:eastAsia="ru-RU"/>
              </w:rPr>
              <w:t>й(</w:t>
            </w:r>
            <w:proofErr w:type="gramEnd"/>
            <w:r w:rsidRPr="0056704D">
              <w:rPr>
                <w:rFonts w:eastAsia="Times New Roman"/>
                <w:sz w:val="24"/>
                <w:szCs w:val="24"/>
                <w:lang w:eastAsia="ru-RU"/>
              </w:rPr>
              <w:t>законных представителей) обучающихся, нуждающихся в длительном лечении, а так же детей-инвалидов в части организации обучения по основным общеобразовательным программам на дому или в медицинских организациях</w:t>
            </w:r>
          </w:p>
        </w:tc>
      </w:tr>
    </w:tbl>
    <w:p w:rsidR="00F14A71" w:rsidRDefault="00F14A71">
      <w:pPr>
        <w:rPr>
          <w:i/>
        </w:rPr>
      </w:pPr>
    </w:p>
    <w:p w:rsidR="00AB2868" w:rsidRDefault="00AB2868" w:rsidP="00AB2868">
      <w:pPr>
        <w:pStyle w:val="1"/>
      </w:pPr>
      <w:r w:rsidRPr="00AB2868">
        <w:t>Документы образовательной организации</w:t>
      </w:r>
    </w:p>
    <w:p w:rsidR="002B554B" w:rsidRDefault="001712CB" w:rsidP="009D0284">
      <w:pPr>
        <w:pStyle w:val="aa"/>
        <w:spacing w:after="0" w:line="240" w:lineRule="auto"/>
        <w:jc w:val="both"/>
      </w:pPr>
      <w:r>
        <w:t xml:space="preserve">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w:t>
      </w:r>
      <w:r w:rsidR="002B554B">
        <w:t>компетенции в соответствии с за</w:t>
      </w:r>
      <w:r>
        <w:t>конодательством Российской Федерации в порядке, установленном ее уставом. В числе таких актов могут быть акты, регламентирующие</w:t>
      </w:r>
      <w:r w:rsidR="002B554B">
        <w:t>:</w:t>
      </w:r>
    </w:p>
    <w:p w:rsidR="002B554B" w:rsidRDefault="001712CB" w:rsidP="009D0284">
      <w:pPr>
        <w:spacing w:after="0" w:line="240" w:lineRule="auto"/>
        <w:ind w:firstLine="567"/>
        <w:jc w:val="both"/>
      </w:pPr>
      <w:r>
        <w:t xml:space="preserve">правила приема обучающихся, </w:t>
      </w:r>
    </w:p>
    <w:p w:rsidR="002B554B" w:rsidRDefault="001712CB" w:rsidP="009D0284">
      <w:pPr>
        <w:spacing w:after="0" w:line="240" w:lineRule="auto"/>
        <w:ind w:firstLine="567"/>
        <w:jc w:val="both"/>
      </w:pPr>
      <w:r>
        <w:t xml:space="preserve">режим занятий обучающихся, </w:t>
      </w:r>
    </w:p>
    <w:p w:rsidR="002B554B" w:rsidRDefault="001712CB" w:rsidP="009D0284">
      <w:pPr>
        <w:spacing w:after="0" w:line="240" w:lineRule="auto"/>
        <w:ind w:firstLine="567"/>
        <w:jc w:val="both"/>
      </w:pPr>
      <w:r>
        <w:t xml:space="preserve">формы, периодичность и порядок текущего контроля успеваемости и промежуточной аттестации обучающихся, </w:t>
      </w:r>
    </w:p>
    <w:p w:rsidR="002B554B" w:rsidRDefault="001712CB" w:rsidP="009D0284">
      <w:pPr>
        <w:spacing w:after="0" w:line="240" w:lineRule="auto"/>
        <w:ind w:firstLine="567"/>
        <w:jc w:val="both"/>
      </w:pPr>
      <w:r>
        <w:t xml:space="preserve">порядок и основания перевода, отчисления и восстановления обучающихся, </w:t>
      </w:r>
    </w:p>
    <w:p w:rsidR="002B554B" w:rsidRDefault="001712CB" w:rsidP="009D0284">
      <w:pPr>
        <w:spacing w:after="0" w:line="240" w:lineRule="auto"/>
        <w:ind w:firstLine="567"/>
        <w:jc w:val="both"/>
      </w:pPr>
      <w:r>
        <w:lastRenderedPageBreak/>
        <w:t xml:space="preserve">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w:t>
      </w:r>
    </w:p>
    <w:p w:rsidR="001712CB" w:rsidRDefault="001712CB" w:rsidP="009D0284">
      <w:pPr>
        <w:spacing w:after="0" w:line="240" w:lineRule="auto"/>
        <w:ind w:firstLine="567"/>
        <w:jc w:val="both"/>
      </w:pPr>
      <w:r>
        <w:t>При их разработке необходимо учитывать мнение совещательных органов учащихся, родителей, попечителей, работников.</w:t>
      </w:r>
    </w:p>
    <w:p w:rsidR="001712CB" w:rsidRDefault="001712CB" w:rsidP="009D0284">
      <w:pPr>
        <w:spacing w:after="0" w:line="240" w:lineRule="auto"/>
        <w:ind w:firstLine="567"/>
        <w:jc w:val="both"/>
      </w:pPr>
      <w:r>
        <w:t>Документы образовательной организации могут быть представлены в разделах:</w:t>
      </w:r>
    </w:p>
    <w:p w:rsidR="001712CB" w:rsidRDefault="001712CB" w:rsidP="009D0284">
      <w:pPr>
        <w:tabs>
          <w:tab w:val="left" w:pos="851"/>
        </w:tabs>
        <w:spacing w:after="0" w:line="240" w:lineRule="auto"/>
        <w:ind w:firstLine="567"/>
        <w:jc w:val="both"/>
      </w:pPr>
      <w:r>
        <w:t>1.</w:t>
      </w:r>
      <w:r>
        <w:tab/>
        <w:t>Нормативно-правовое обеспечение деятельности общеобразовательного учреждения в части внедрения ФГОС НОО ОВЗ и ФГОС О у/о.</w:t>
      </w:r>
    </w:p>
    <w:p w:rsidR="001712CB" w:rsidRDefault="001712CB" w:rsidP="009D0284">
      <w:pPr>
        <w:tabs>
          <w:tab w:val="left" w:pos="851"/>
        </w:tabs>
        <w:spacing w:after="0" w:line="240" w:lineRule="auto"/>
        <w:ind w:firstLine="567"/>
        <w:jc w:val="both"/>
      </w:pPr>
      <w:r>
        <w:t>2.</w:t>
      </w:r>
      <w:r>
        <w:tab/>
        <w:t>Финансово-экономическое обеспечение внедрения ФГОС НОО ОВЗ и ФГОС Оу/о.</w:t>
      </w:r>
    </w:p>
    <w:p w:rsidR="001712CB" w:rsidRDefault="001712CB" w:rsidP="009D0284">
      <w:pPr>
        <w:tabs>
          <w:tab w:val="left" w:pos="851"/>
        </w:tabs>
        <w:spacing w:after="0" w:line="240" w:lineRule="auto"/>
        <w:ind w:firstLine="567"/>
        <w:jc w:val="both"/>
      </w:pPr>
      <w:r>
        <w:t>3.</w:t>
      </w:r>
      <w:r>
        <w:tab/>
        <w:t>Организационное обеспечение внедрения ФГОС НОО ОВЗ и ФГОС О у/о.</w:t>
      </w:r>
    </w:p>
    <w:p w:rsidR="001712CB" w:rsidRDefault="001712CB" w:rsidP="009D0284">
      <w:pPr>
        <w:tabs>
          <w:tab w:val="left" w:pos="851"/>
        </w:tabs>
        <w:spacing w:after="0" w:line="240" w:lineRule="auto"/>
        <w:ind w:firstLine="567"/>
        <w:jc w:val="both"/>
      </w:pPr>
      <w:r>
        <w:t>4.</w:t>
      </w:r>
      <w:r>
        <w:tab/>
        <w:t>Кадровое обеспечение внедрения ФГОС НОО ОВЗ и ФГОС О у/о.</w:t>
      </w:r>
    </w:p>
    <w:p w:rsidR="001712CB" w:rsidRDefault="001712CB" w:rsidP="009D0284">
      <w:pPr>
        <w:pStyle w:val="2"/>
        <w:tabs>
          <w:tab w:val="left" w:pos="851"/>
        </w:tabs>
      </w:pPr>
      <w:r>
        <w:t>5.</w:t>
      </w:r>
      <w:r>
        <w:tab/>
        <w:t>Информационное обеспечение внедрения фед</w:t>
      </w:r>
      <w:r w:rsidR="009D0284">
        <w:t>ерального государственного обра</w:t>
      </w:r>
      <w:r>
        <w:t>зовательного стандарта основного общего образования.</w:t>
      </w:r>
    </w:p>
    <w:p w:rsidR="001712CB" w:rsidRDefault="001712CB" w:rsidP="009D0284">
      <w:pPr>
        <w:tabs>
          <w:tab w:val="left" w:pos="851"/>
        </w:tabs>
        <w:spacing w:after="0" w:line="240" w:lineRule="auto"/>
        <w:ind w:firstLine="567"/>
        <w:jc w:val="both"/>
      </w:pPr>
      <w:r>
        <w:t>6.</w:t>
      </w:r>
      <w:r>
        <w:tab/>
        <w:t>Материально-техническое обеспечение внедрения ФГОС НОО ОВЗ и ФГОС Оу/о.</w:t>
      </w:r>
    </w:p>
    <w:p w:rsidR="001712CB" w:rsidRDefault="001712CB" w:rsidP="009D0284">
      <w:pPr>
        <w:spacing w:after="0" w:line="240" w:lineRule="auto"/>
        <w:ind w:firstLine="567"/>
        <w:jc w:val="both"/>
      </w:pPr>
      <w:r>
        <w:t>В качестве наполнения названных разделов мог</w:t>
      </w:r>
      <w:r w:rsidR="000E0389">
        <w:t>ут выступать документы, подтвер</w:t>
      </w:r>
      <w:r>
        <w:t>ждающие:</w:t>
      </w:r>
    </w:p>
    <w:p w:rsidR="001712CB" w:rsidRDefault="001712CB" w:rsidP="009D0284">
      <w:pPr>
        <w:spacing w:after="0" w:line="240" w:lineRule="auto"/>
        <w:ind w:firstLine="567"/>
        <w:jc w:val="both"/>
      </w:pPr>
      <w:r>
        <w:t>•</w:t>
      </w:r>
      <w:r>
        <w:tab/>
        <w:t>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1712CB" w:rsidRDefault="001712CB" w:rsidP="009D0284">
      <w:pPr>
        <w:spacing w:after="0" w:line="240" w:lineRule="auto"/>
        <w:ind w:firstLine="567"/>
        <w:jc w:val="both"/>
      </w:pPr>
      <w:r>
        <w:t>•</w:t>
      </w:r>
      <w:r>
        <w:tab/>
        <w:t>внесение изменений в Положение о системе о</w:t>
      </w:r>
      <w:r w:rsidR="000E0389">
        <w:t>ценок, формах и порядке проведе</w:t>
      </w:r>
      <w:r>
        <w:t>ния промежуточной аттестации в части введения комплексного под</w:t>
      </w:r>
      <w:r w:rsidR="000E0389">
        <w:t>хода к оценке резуль</w:t>
      </w:r>
      <w:r>
        <w:t>татов образования: предметных, метапредметных, личностных в соответствии с ФГОС НОО ОВЗ и ФГОС О у/о (протокол(ы) заседания(й) орга</w:t>
      </w:r>
      <w:r w:rsidR="000E0389">
        <w:t>нов, на котором(</w:t>
      </w:r>
      <w:proofErr w:type="spellStart"/>
      <w:r w:rsidR="000E0389">
        <w:t>ых</w:t>
      </w:r>
      <w:proofErr w:type="spellEnd"/>
      <w:r w:rsidR="000E0389">
        <w:t>) рассматрива</w:t>
      </w:r>
      <w:r>
        <w:t>лись вопросы внесения изменений в Положение о системе оценок, формах и п</w:t>
      </w:r>
      <w:r w:rsidR="000E0389">
        <w:t>орядке про</w:t>
      </w:r>
      <w:r>
        <w:t>ведения промежуточной аттестации, приказ о внесени</w:t>
      </w:r>
      <w:r w:rsidR="000E0389">
        <w:t>и изменений в положение, положе</w:t>
      </w:r>
      <w:r>
        <w:t>ние с указанием изменений и дополнений);</w:t>
      </w:r>
    </w:p>
    <w:p w:rsidR="001712CB" w:rsidRDefault="001712CB" w:rsidP="009D0284">
      <w:pPr>
        <w:spacing w:after="0" w:line="240" w:lineRule="auto"/>
        <w:ind w:firstLine="567"/>
        <w:jc w:val="both"/>
      </w:pPr>
      <w:r>
        <w:t>•</w:t>
      </w:r>
      <w:r>
        <w:tab/>
        <w:t>издание приказов по общеобразовательному учреждению, таких как:</w:t>
      </w:r>
    </w:p>
    <w:p w:rsidR="001712CB" w:rsidRDefault="001712CB" w:rsidP="009D0284">
      <w:pPr>
        <w:pStyle w:val="2"/>
      </w:pPr>
      <w:r>
        <w:t>-</w:t>
      </w:r>
      <w:r>
        <w:tab/>
        <w:t>о разработке адаптированных основных образовательных программ по уровням образования при наличии в 00 отдельных классов для</w:t>
      </w:r>
      <w:r w:rsidR="000E0389">
        <w:t xml:space="preserve"> обучающихся с ОВЗ (по категори</w:t>
      </w:r>
      <w:r>
        <w:t>ям);</w:t>
      </w:r>
    </w:p>
    <w:p w:rsidR="001712CB" w:rsidRDefault="001712CB" w:rsidP="009D0284">
      <w:pPr>
        <w:spacing w:after="0" w:line="240" w:lineRule="auto"/>
        <w:ind w:firstLine="567"/>
        <w:jc w:val="both"/>
      </w:pPr>
      <w:r>
        <w:t>-</w:t>
      </w:r>
      <w:r>
        <w:tab/>
        <w:t>о разработке адаптированных образовател</w:t>
      </w:r>
      <w:r w:rsidR="000E0389">
        <w:t>ьных программ и/или индивидуаль</w:t>
      </w:r>
      <w:r>
        <w:t>ных учебных планов для каждого обучающегося с ОВЗ при совместном обучении (и</w:t>
      </w:r>
      <w:r w:rsidR="000E0389">
        <w:t>нклю</w:t>
      </w:r>
      <w:r>
        <w:t>зивное образование);</w:t>
      </w:r>
    </w:p>
    <w:p w:rsidR="001712CB" w:rsidRDefault="001712CB" w:rsidP="009D0284">
      <w:pPr>
        <w:spacing w:after="0" w:line="240" w:lineRule="auto"/>
        <w:ind w:firstLine="567"/>
        <w:jc w:val="both"/>
      </w:pPr>
      <w:r>
        <w:t>-</w:t>
      </w:r>
      <w:r>
        <w:tab/>
        <w:t>об утверждении адаптированных основных образовательных программ по уровням образования при наличии в 00 отдельных классов для обучающихся с ОВЗ (по категориям);</w:t>
      </w:r>
    </w:p>
    <w:p w:rsidR="001712CB" w:rsidRDefault="001712CB" w:rsidP="009D0284">
      <w:pPr>
        <w:spacing w:after="0" w:line="240" w:lineRule="auto"/>
        <w:ind w:firstLine="567"/>
        <w:jc w:val="both"/>
      </w:pPr>
      <w:r>
        <w:lastRenderedPageBreak/>
        <w:t>-</w:t>
      </w:r>
      <w:r>
        <w:tab/>
        <w:t>об утверждении адаптированных образовательных программ и/или инди</w:t>
      </w:r>
      <w:r w:rsidR="000E0389">
        <w:t>виду</w:t>
      </w:r>
      <w:r>
        <w:t>альных учебных классов для каждого обучающегося с ОВЗ при совместном обучении (ежегодно);</w:t>
      </w:r>
    </w:p>
    <w:p w:rsidR="001712CB" w:rsidRDefault="001712CB" w:rsidP="009D0284">
      <w:pPr>
        <w:spacing w:after="0" w:line="240" w:lineRule="auto"/>
        <w:ind w:firstLine="567"/>
        <w:jc w:val="both"/>
      </w:pPr>
      <w:r>
        <w:t>-</w:t>
      </w:r>
      <w:r>
        <w:tab/>
        <w:t>об утверждении программы внеурочной деятельности;</w:t>
      </w:r>
    </w:p>
    <w:p w:rsidR="001712CB" w:rsidRDefault="001712CB" w:rsidP="009D0284">
      <w:pPr>
        <w:spacing w:after="0" w:line="240" w:lineRule="auto"/>
        <w:ind w:firstLine="567"/>
        <w:jc w:val="both"/>
      </w:pPr>
      <w:r>
        <w:t>-</w:t>
      </w:r>
      <w:r>
        <w:tab/>
        <w:t>об утверждении программы 00 по повыше</w:t>
      </w:r>
      <w:r w:rsidR="000E0389">
        <w:t>нию уровня профессионального ма</w:t>
      </w:r>
      <w:r>
        <w:t>стерства педагогических работников;</w:t>
      </w:r>
    </w:p>
    <w:p w:rsidR="001712CB" w:rsidRDefault="001712CB" w:rsidP="009D0284">
      <w:pPr>
        <w:spacing w:after="0" w:line="240" w:lineRule="auto"/>
        <w:ind w:firstLine="567"/>
        <w:jc w:val="both"/>
      </w:pPr>
      <w:r>
        <w:t>-</w:t>
      </w:r>
      <w:r>
        <w:tab/>
        <w:t>об утверждении списка учебников и учебных</w:t>
      </w:r>
      <w:r w:rsidR="000E0389">
        <w:t xml:space="preserve"> пособий, используемых в образо</w:t>
      </w:r>
      <w:r>
        <w:t>вательном процессе, перечень УМК;</w:t>
      </w:r>
    </w:p>
    <w:p w:rsidR="001712CB" w:rsidRDefault="001712CB" w:rsidP="009D0284">
      <w:pPr>
        <w:spacing w:after="0" w:line="240" w:lineRule="auto"/>
        <w:ind w:firstLine="567"/>
        <w:jc w:val="both"/>
      </w:pPr>
      <w:r>
        <w:t>-</w:t>
      </w:r>
      <w:r>
        <w:tab/>
        <w:t xml:space="preserve">о проведении </w:t>
      </w:r>
      <w:proofErr w:type="spellStart"/>
      <w:r>
        <w:t>внутришкольного</w:t>
      </w:r>
      <w:proofErr w:type="spellEnd"/>
      <w:r>
        <w:t xml:space="preserve"> контроля по реализации ФГОС НОО, ФГОС ООО, ФГОС СОО, ФГОС НОО ОВЗ и ФГОС О у/о;</w:t>
      </w:r>
    </w:p>
    <w:p w:rsidR="001712CB" w:rsidRDefault="001712CB" w:rsidP="009D0284">
      <w:pPr>
        <w:spacing w:after="0" w:line="240" w:lineRule="auto"/>
        <w:ind w:firstLine="567"/>
        <w:jc w:val="both"/>
      </w:pPr>
      <w:r>
        <w:t>-</w:t>
      </w:r>
      <w:r>
        <w:tab/>
        <w:t>о внесении изменений в должностные инст</w:t>
      </w:r>
      <w:r w:rsidR="000E0389">
        <w:t>рукции учителей, заместителя ди</w:t>
      </w:r>
      <w:r>
        <w:t>ректора по УВР, курирующего реализацию ФГОС НОО ОВЗ и ФГОС О у/о; педагога-психолога, учителя-логопеда, социального педагога, пе</w:t>
      </w:r>
      <w:r w:rsidR="000E0389">
        <w:t>дагога дополнительного образова</w:t>
      </w:r>
      <w:r>
        <w:t>ния, работающих с обучающимися с ОВЗ;</w:t>
      </w:r>
    </w:p>
    <w:p w:rsidR="001712CB" w:rsidRDefault="001712CB" w:rsidP="009D0284">
      <w:pPr>
        <w:spacing w:after="0" w:line="240" w:lineRule="auto"/>
        <w:ind w:firstLine="567"/>
        <w:jc w:val="both"/>
      </w:pPr>
      <w:r>
        <w:t>-</w:t>
      </w:r>
      <w:r>
        <w:tab/>
        <w:t>об утверждении плана методической работы</w:t>
      </w:r>
      <w:r w:rsidR="000E0389">
        <w:t xml:space="preserve"> (раздел плана в части сопровож</w:t>
      </w:r>
      <w:r>
        <w:t>дения введения ФГОС НОО ОВЗ и ФГОС О у/о);</w:t>
      </w:r>
    </w:p>
    <w:p w:rsidR="001712CB" w:rsidRDefault="001712CB" w:rsidP="009D0284">
      <w:pPr>
        <w:spacing w:after="0" w:line="240" w:lineRule="auto"/>
        <w:ind w:firstLine="567"/>
        <w:jc w:val="both"/>
      </w:pPr>
      <w:r>
        <w:t>-</w:t>
      </w:r>
      <w:r>
        <w:tab/>
        <w:t>об утверждении плана-графика повышения</w:t>
      </w:r>
      <w:r w:rsidR="000E0389">
        <w:t xml:space="preserve"> квалификации членов педагогиче</w:t>
      </w:r>
      <w:r>
        <w:t>ского коллектива по вопросам внедрения ФГОС НОО ОВЗ и ФГОС О у/о;</w:t>
      </w:r>
    </w:p>
    <w:p w:rsidR="001712CB" w:rsidRDefault="001712CB" w:rsidP="009D0284">
      <w:pPr>
        <w:spacing w:after="0" w:line="240" w:lineRule="auto"/>
        <w:ind w:firstLine="567"/>
        <w:jc w:val="both"/>
      </w:pPr>
      <w:r>
        <w:t>-</w:t>
      </w:r>
      <w:r>
        <w:tab/>
        <w:t>о проведении расчетов и механизмов формирования расходов, необходимых для реализации АООП для обучающихся с ОВЗ (согласованный с учредителем).</w:t>
      </w:r>
    </w:p>
    <w:p w:rsidR="001712CB" w:rsidRDefault="001712CB" w:rsidP="009D0284">
      <w:pPr>
        <w:spacing w:after="0" w:line="240" w:lineRule="auto"/>
        <w:ind w:firstLine="567"/>
        <w:jc w:val="both"/>
      </w:pPr>
      <w:r>
        <w:t>При формировании и обновлении пакета локаль</w:t>
      </w:r>
      <w:r w:rsidR="000E0389">
        <w:t>ных актов, регламентирующих вве</w:t>
      </w:r>
      <w:r>
        <w:t>дение ФГОС НОО ОВЗ и ФГОС О у/о в образовательной организации, особое внимание следует обратить на внесение изменений и дополнений</w:t>
      </w:r>
      <w:r w:rsidR="000E0389">
        <w:t xml:space="preserve"> в соответствующие разделы Уста</w:t>
      </w:r>
      <w:r>
        <w:t xml:space="preserve">ва, основного нормативного локального акта </w:t>
      </w:r>
      <w:r w:rsidR="007F3A3D">
        <w:t>ОО</w:t>
      </w:r>
      <w:r>
        <w:t>.</w:t>
      </w:r>
    </w:p>
    <w:p w:rsidR="001712CB" w:rsidRDefault="001712CB" w:rsidP="009D0284">
      <w:pPr>
        <w:spacing w:after="0" w:line="240" w:lineRule="auto"/>
        <w:ind w:firstLine="567"/>
        <w:jc w:val="both"/>
      </w:pPr>
      <w:r>
        <w:t xml:space="preserve">В Уставе образовательной организации должна </w:t>
      </w:r>
      <w:r w:rsidR="000E0389">
        <w:t>содержаться, наряду с информаци</w:t>
      </w:r>
      <w:r>
        <w:t xml:space="preserve">ей, предусмотренной законодательством Российской </w:t>
      </w:r>
      <w:r w:rsidR="000E0389">
        <w:t>Федерации, в том числе ФЗ «О не</w:t>
      </w:r>
      <w:r>
        <w:t>коммерческих организациях» (ст. 14), следующая информация:</w:t>
      </w:r>
    </w:p>
    <w:p w:rsidR="001712CB" w:rsidRDefault="001712CB" w:rsidP="009D0284">
      <w:pPr>
        <w:tabs>
          <w:tab w:val="left" w:pos="993"/>
        </w:tabs>
        <w:spacing w:after="0" w:line="240" w:lineRule="auto"/>
        <w:ind w:firstLine="567"/>
        <w:jc w:val="both"/>
      </w:pPr>
      <w:r>
        <w:t>1)</w:t>
      </w:r>
      <w:r>
        <w:tab/>
        <w:t>тип образовательной организации;</w:t>
      </w:r>
    </w:p>
    <w:p w:rsidR="001712CB" w:rsidRDefault="001712CB" w:rsidP="009D0284">
      <w:pPr>
        <w:tabs>
          <w:tab w:val="left" w:pos="993"/>
        </w:tabs>
        <w:spacing w:after="0" w:line="240" w:lineRule="auto"/>
        <w:ind w:firstLine="567"/>
        <w:jc w:val="both"/>
      </w:pPr>
      <w:r>
        <w:t>2)</w:t>
      </w:r>
      <w:r>
        <w:tab/>
        <w:t>учредитель или учредители образовательной организации;</w:t>
      </w:r>
    </w:p>
    <w:p w:rsidR="001712CB" w:rsidRDefault="001712CB" w:rsidP="009D0284">
      <w:pPr>
        <w:tabs>
          <w:tab w:val="left" w:pos="993"/>
        </w:tabs>
        <w:spacing w:after="0" w:line="240" w:lineRule="auto"/>
        <w:ind w:firstLine="567"/>
        <w:jc w:val="both"/>
      </w:pPr>
      <w:r>
        <w:t>3)</w:t>
      </w:r>
      <w:r>
        <w:tab/>
        <w:t>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1712CB" w:rsidRDefault="001712CB" w:rsidP="009D0284">
      <w:pPr>
        <w:pStyle w:val="2"/>
        <w:tabs>
          <w:tab w:val="left" w:pos="993"/>
        </w:tabs>
      </w:pPr>
      <w:r>
        <w:t>4)</w:t>
      </w:r>
      <w:r>
        <w:tab/>
        <w:t>структура и компетенция органов управления образовательной организацией, порядок их формирования и сроки полномочий.</w:t>
      </w:r>
    </w:p>
    <w:p w:rsidR="001712CB" w:rsidRDefault="001712CB" w:rsidP="009D0284">
      <w:pPr>
        <w:spacing w:after="0" w:line="240" w:lineRule="auto"/>
        <w:ind w:firstLine="567"/>
        <w:jc w:val="both"/>
      </w:pPr>
      <w:r>
        <w:lastRenderedPageBreak/>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w:t>
      </w:r>
      <w:r w:rsidR="000E0389">
        <w:t xml:space="preserve"> и ответственность иных работни</w:t>
      </w:r>
      <w:r>
        <w:t>ков образовательной организации и иные положения.</w:t>
      </w:r>
    </w:p>
    <w:p w:rsidR="001712CB" w:rsidRDefault="001712CB" w:rsidP="009D0284">
      <w:pPr>
        <w:spacing w:after="0" w:line="240" w:lineRule="auto"/>
        <w:ind w:firstLine="567"/>
        <w:jc w:val="both"/>
      </w:pPr>
      <w:r>
        <w:t>Корректировку других локальных актов образова</w:t>
      </w:r>
      <w:r w:rsidR="000E0389">
        <w:t>тельного учреждения, в свою оче</w:t>
      </w:r>
      <w:r>
        <w:t>редь, необходимо проводить в точном соответствии с изменениями, внесенными в Устав. Перечень локальных актов, в которые необходимо внес</w:t>
      </w:r>
      <w:r w:rsidR="008468CA">
        <w:t>ти изменения, связанные с введе</w:t>
      </w:r>
      <w:r>
        <w:t>нием ФГОС НОО ОВЗ и ФГОС О у/о, определяется тем</w:t>
      </w:r>
      <w:r w:rsidR="008468CA">
        <w:t xml:space="preserve"> перечнем локальных актов, кото</w:t>
      </w:r>
      <w:r>
        <w:t>рые отражены в Уставе образовательной организации.</w:t>
      </w:r>
    </w:p>
    <w:p w:rsidR="001712CB" w:rsidRDefault="001712CB" w:rsidP="009D0284">
      <w:pPr>
        <w:spacing w:after="0" w:line="240" w:lineRule="auto"/>
        <w:ind w:firstLine="567"/>
        <w:jc w:val="both"/>
      </w:pPr>
      <w:r>
        <w:t>В то же время образовательная организация впра</w:t>
      </w:r>
      <w:r w:rsidR="000E0389">
        <w:t>ве создавать новые локальные ак</w:t>
      </w:r>
      <w:r>
        <w:t>ты, отражающие специфику реализации ФГОС НОО О</w:t>
      </w:r>
      <w:r w:rsidR="000E0389">
        <w:t>ВЗ и ФГОС О у/о в конкретном об</w:t>
      </w:r>
      <w:r>
        <w:t>разовательном учреждении. Например:</w:t>
      </w:r>
    </w:p>
    <w:p w:rsidR="001712CB" w:rsidRDefault="001712CB" w:rsidP="009D0284">
      <w:pPr>
        <w:spacing w:after="0" w:line="240" w:lineRule="auto"/>
        <w:ind w:firstLine="567"/>
        <w:jc w:val="both"/>
      </w:pPr>
      <w:r>
        <w:t>•</w:t>
      </w:r>
      <w:r>
        <w:tab/>
        <w:t>Положение об информационном сопровождении внедрения ФГОС НОО ОВЗ и ФГОС О у/о.</w:t>
      </w:r>
    </w:p>
    <w:p w:rsidR="001712CB" w:rsidRDefault="001712CB" w:rsidP="009D0284">
      <w:pPr>
        <w:pStyle w:val="aa"/>
        <w:spacing w:after="0" w:line="240" w:lineRule="auto"/>
        <w:jc w:val="both"/>
      </w:pPr>
      <w:r>
        <w:t>•</w:t>
      </w:r>
      <w:r>
        <w:tab/>
        <w:t>Положение о взаимодействии с родительской общественностью 00 в части внедрения ФГОС НОО ОВЗ и ФГОС О у/о.</w:t>
      </w:r>
    </w:p>
    <w:p w:rsidR="001712CB" w:rsidRDefault="001712CB" w:rsidP="009D0284">
      <w:pPr>
        <w:spacing w:after="0" w:line="240" w:lineRule="auto"/>
        <w:ind w:firstLine="567"/>
        <w:jc w:val="both"/>
      </w:pPr>
      <w:r>
        <w:t>•</w:t>
      </w:r>
      <w:r>
        <w:tab/>
        <w:t>Положение о рабочих программах отдельных уч</w:t>
      </w:r>
      <w:r w:rsidR="000E0389">
        <w:t>ебных предметов, коррекцион</w:t>
      </w:r>
      <w:r>
        <w:t>ных курсах, программах внеурочной деятельности в 00 в связи внедрением ФГОС НОО ОВЗ и ФГОС О у/о.</w:t>
      </w:r>
    </w:p>
    <w:p w:rsidR="001712CB" w:rsidRDefault="001712CB" w:rsidP="009D0284">
      <w:pPr>
        <w:spacing w:after="0" w:line="240" w:lineRule="auto"/>
        <w:ind w:firstLine="567"/>
        <w:jc w:val="both"/>
      </w:pPr>
      <w:r>
        <w:t>•</w:t>
      </w:r>
      <w:r>
        <w:tab/>
        <w:t>Договор образовательной организации с ро</w:t>
      </w:r>
      <w:r w:rsidR="000E0389">
        <w:t>дителями (законными представите</w:t>
      </w:r>
      <w:r>
        <w:t>лями) обучающихся с ОВЗ.</w:t>
      </w:r>
    </w:p>
    <w:p w:rsidR="001712CB" w:rsidRDefault="001712CB" w:rsidP="009D0284">
      <w:pPr>
        <w:spacing w:after="0" w:line="240" w:lineRule="auto"/>
        <w:ind w:firstLine="567"/>
        <w:jc w:val="both"/>
      </w:pPr>
      <w:r>
        <w:t>•</w:t>
      </w:r>
      <w:r>
        <w:tab/>
        <w:t>Положение о распределении стимулирующей</w:t>
      </w:r>
      <w:r w:rsidR="000E0389">
        <w:t xml:space="preserve"> части фонда оплаты труда работ</w:t>
      </w:r>
      <w:r>
        <w:t>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1712CB" w:rsidRDefault="001712CB" w:rsidP="009D0284">
      <w:pPr>
        <w:spacing w:after="0" w:line="240" w:lineRule="auto"/>
        <w:ind w:firstLine="567"/>
        <w:jc w:val="both"/>
      </w:pPr>
      <w:r>
        <w:t>•</w:t>
      </w:r>
      <w:r>
        <w:tab/>
        <w:t>Положение о создании ресурсного центра по методическому и психолого-педагогическому сопровождению обучающихся с ОВЗ</w:t>
      </w:r>
      <w:r w:rsidR="000E0389">
        <w:t xml:space="preserve"> из иных образовательных органи</w:t>
      </w:r>
      <w:r>
        <w:t>заций, в том числе и оказании платных дополнительных образовательных услуг.</w:t>
      </w:r>
    </w:p>
    <w:p w:rsidR="009D0284" w:rsidRDefault="009D0284" w:rsidP="009D0284">
      <w:pPr>
        <w:spacing w:after="0" w:line="240" w:lineRule="auto"/>
        <w:ind w:firstLine="567"/>
        <w:jc w:val="both"/>
      </w:pPr>
    </w:p>
    <w:p w:rsidR="009D0284" w:rsidRPr="00CA4374" w:rsidRDefault="00CA4374" w:rsidP="00CA4374">
      <w:pPr>
        <w:pStyle w:val="3"/>
      </w:pPr>
      <w:r w:rsidRPr="00CA4374">
        <w:t>Данный перечень нормативных актов не является окончательным и открыт для изменений и дополнений</w:t>
      </w:r>
    </w:p>
    <w:p w:rsidR="00CA4374" w:rsidRDefault="009D0284" w:rsidP="00CA4374">
      <w:pPr>
        <w:spacing w:after="0" w:line="240" w:lineRule="auto"/>
        <w:ind w:firstLine="567"/>
        <w:jc w:val="right"/>
      </w:pPr>
      <w:r>
        <w:t xml:space="preserve">Полежаева Оксана Петровна, </w:t>
      </w:r>
    </w:p>
    <w:p w:rsidR="009D0284" w:rsidRDefault="009D0284" w:rsidP="00CA4374">
      <w:pPr>
        <w:spacing w:after="0" w:line="240" w:lineRule="auto"/>
        <w:ind w:firstLine="567"/>
        <w:jc w:val="right"/>
      </w:pPr>
      <w:r>
        <w:t xml:space="preserve">главный специалист отдела образования администрации </w:t>
      </w:r>
      <w:r w:rsidR="00CA4374">
        <w:t>города Дивногорска</w:t>
      </w:r>
    </w:p>
    <w:p w:rsidR="00CA4374" w:rsidRPr="001712CB" w:rsidRDefault="00CA4374" w:rsidP="00CA4374">
      <w:pPr>
        <w:spacing w:after="0" w:line="240" w:lineRule="auto"/>
        <w:ind w:firstLine="567"/>
        <w:jc w:val="right"/>
      </w:pPr>
      <w:r>
        <w:t>8(39144) 3-78-82</w:t>
      </w:r>
    </w:p>
    <w:sectPr w:rsidR="00CA4374" w:rsidRPr="001712CB" w:rsidSect="009D0284">
      <w:pgSz w:w="16838" w:h="11906" w:orient="landscape"/>
      <w:pgMar w:top="850" w:right="1134" w:bottom="1418"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134F"/>
    <w:multiLevelType w:val="hybridMultilevel"/>
    <w:tmpl w:val="2DAEC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E0B1B18"/>
    <w:multiLevelType w:val="hybridMultilevel"/>
    <w:tmpl w:val="2DAEC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CE9"/>
    <w:rsid w:val="000302BE"/>
    <w:rsid w:val="00074AA7"/>
    <w:rsid w:val="0008797D"/>
    <w:rsid w:val="000E0389"/>
    <w:rsid w:val="00121B62"/>
    <w:rsid w:val="001712CB"/>
    <w:rsid w:val="002B554B"/>
    <w:rsid w:val="002C1A7B"/>
    <w:rsid w:val="00300DB9"/>
    <w:rsid w:val="00367F88"/>
    <w:rsid w:val="00387A32"/>
    <w:rsid w:val="003D2635"/>
    <w:rsid w:val="004830F1"/>
    <w:rsid w:val="0056704D"/>
    <w:rsid w:val="00571245"/>
    <w:rsid w:val="006A0A17"/>
    <w:rsid w:val="006E6347"/>
    <w:rsid w:val="007C5CE9"/>
    <w:rsid w:val="007F3A3D"/>
    <w:rsid w:val="008468CA"/>
    <w:rsid w:val="00860BE0"/>
    <w:rsid w:val="0088669E"/>
    <w:rsid w:val="00950A9D"/>
    <w:rsid w:val="00966B43"/>
    <w:rsid w:val="009D0284"/>
    <w:rsid w:val="00A325EE"/>
    <w:rsid w:val="00AB2868"/>
    <w:rsid w:val="00B52567"/>
    <w:rsid w:val="00BC16E8"/>
    <w:rsid w:val="00BF585D"/>
    <w:rsid w:val="00C7014E"/>
    <w:rsid w:val="00C720DD"/>
    <w:rsid w:val="00CA4374"/>
    <w:rsid w:val="00DC5BD4"/>
    <w:rsid w:val="00DE0E59"/>
    <w:rsid w:val="00E161A9"/>
    <w:rsid w:val="00F14966"/>
    <w:rsid w:val="00F14A71"/>
    <w:rsid w:val="00F63A25"/>
    <w:rsid w:val="00FD7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9D"/>
  </w:style>
  <w:style w:type="paragraph" w:styleId="1">
    <w:name w:val="heading 1"/>
    <w:basedOn w:val="a"/>
    <w:next w:val="a"/>
    <w:link w:val="10"/>
    <w:uiPriority w:val="9"/>
    <w:qFormat/>
    <w:rsid w:val="00AB2868"/>
    <w:pPr>
      <w:keepNext/>
      <w:outlineLvl w:val="0"/>
    </w:pPr>
    <w:rPr>
      <w:b/>
      <w:i/>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17"/>
    <w:pPr>
      <w:ind w:left="720"/>
      <w:contextualSpacing/>
    </w:pPr>
  </w:style>
  <w:style w:type="paragraph" w:styleId="a4">
    <w:name w:val="Title"/>
    <w:basedOn w:val="a"/>
    <w:next w:val="a"/>
    <w:link w:val="a5"/>
    <w:uiPriority w:val="10"/>
    <w:qFormat/>
    <w:rsid w:val="00AB2868"/>
    <w:pPr>
      <w:jc w:val="center"/>
    </w:pPr>
    <w:rPr>
      <w:b/>
    </w:rPr>
  </w:style>
  <w:style w:type="character" w:customStyle="1" w:styleId="a5">
    <w:name w:val="Название Знак"/>
    <w:basedOn w:val="a0"/>
    <w:link w:val="a4"/>
    <w:uiPriority w:val="10"/>
    <w:rsid w:val="00AB2868"/>
    <w:rPr>
      <w:b/>
    </w:rPr>
  </w:style>
  <w:style w:type="paragraph" w:styleId="a6">
    <w:name w:val="Subtitle"/>
    <w:basedOn w:val="a"/>
    <w:next w:val="a"/>
    <w:link w:val="a7"/>
    <w:uiPriority w:val="11"/>
    <w:qFormat/>
    <w:rsid w:val="00AB2868"/>
    <w:rPr>
      <w:i/>
    </w:rPr>
  </w:style>
  <w:style w:type="character" w:customStyle="1" w:styleId="a7">
    <w:name w:val="Подзаголовок Знак"/>
    <w:basedOn w:val="a0"/>
    <w:link w:val="a6"/>
    <w:uiPriority w:val="11"/>
    <w:rsid w:val="00AB2868"/>
    <w:rPr>
      <w:i/>
    </w:rPr>
  </w:style>
  <w:style w:type="character" w:customStyle="1" w:styleId="10">
    <w:name w:val="Заголовок 1 Знак"/>
    <w:basedOn w:val="a0"/>
    <w:link w:val="1"/>
    <w:uiPriority w:val="9"/>
    <w:rsid w:val="00AB2868"/>
    <w:rPr>
      <w:b/>
      <w:i/>
      <w:u w:val="single"/>
    </w:rPr>
  </w:style>
  <w:style w:type="paragraph" w:styleId="a8">
    <w:name w:val="Balloon Text"/>
    <w:basedOn w:val="a"/>
    <w:link w:val="a9"/>
    <w:uiPriority w:val="99"/>
    <w:semiHidden/>
    <w:unhideWhenUsed/>
    <w:rsid w:val="00F14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4A71"/>
    <w:rPr>
      <w:rFonts w:ascii="Tahoma" w:hAnsi="Tahoma" w:cs="Tahoma"/>
      <w:sz w:val="16"/>
      <w:szCs w:val="16"/>
    </w:rPr>
  </w:style>
  <w:style w:type="paragraph" w:styleId="aa">
    <w:name w:val="Body Text Indent"/>
    <w:basedOn w:val="a"/>
    <w:link w:val="ab"/>
    <w:uiPriority w:val="99"/>
    <w:unhideWhenUsed/>
    <w:rsid w:val="002B554B"/>
    <w:pPr>
      <w:ind w:firstLine="567"/>
    </w:pPr>
  </w:style>
  <w:style w:type="character" w:customStyle="1" w:styleId="ab">
    <w:name w:val="Основной текст с отступом Знак"/>
    <w:basedOn w:val="a0"/>
    <w:link w:val="aa"/>
    <w:uiPriority w:val="99"/>
    <w:rsid w:val="002B554B"/>
  </w:style>
  <w:style w:type="paragraph" w:styleId="2">
    <w:name w:val="Body Text Indent 2"/>
    <w:basedOn w:val="a"/>
    <w:link w:val="20"/>
    <w:uiPriority w:val="99"/>
    <w:unhideWhenUsed/>
    <w:rsid w:val="009D0284"/>
    <w:pPr>
      <w:spacing w:after="0" w:line="240" w:lineRule="auto"/>
      <w:ind w:firstLine="567"/>
      <w:jc w:val="both"/>
    </w:pPr>
  </w:style>
  <w:style w:type="character" w:customStyle="1" w:styleId="20">
    <w:name w:val="Основной текст с отступом 2 Знак"/>
    <w:basedOn w:val="a0"/>
    <w:link w:val="2"/>
    <w:uiPriority w:val="99"/>
    <w:rsid w:val="009D0284"/>
  </w:style>
  <w:style w:type="paragraph" w:styleId="3">
    <w:name w:val="Body Text Indent 3"/>
    <w:basedOn w:val="a"/>
    <w:link w:val="30"/>
    <w:uiPriority w:val="99"/>
    <w:unhideWhenUsed/>
    <w:rsid w:val="00CA4374"/>
    <w:pPr>
      <w:spacing w:after="0" w:line="240" w:lineRule="auto"/>
      <w:ind w:firstLine="567"/>
      <w:jc w:val="both"/>
    </w:pPr>
    <w:rPr>
      <w:b/>
      <w:i/>
      <w:sz w:val="32"/>
      <w:szCs w:val="32"/>
      <w:u w:val="single"/>
    </w:rPr>
  </w:style>
  <w:style w:type="character" w:customStyle="1" w:styleId="30">
    <w:name w:val="Основной текст с отступом 3 Знак"/>
    <w:basedOn w:val="a0"/>
    <w:link w:val="3"/>
    <w:uiPriority w:val="99"/>
    <w:rsid w:val="00CA4374"/>
    <w:rPr>
      <w:b/>
      <w:i/>
      <w:sz w:val="32"/>
      <w:szCs w:val="32"/>
      <w:u w:val="single"/>
    </w:rPr>
  </w:style>
</w:styles>
</file>

<file path=word/webSettings.xml><?xml version="1.0" encoding="utf-8"?>
<w:webSettings xmlns:r="http://schemas.openxmlformats.org/officeDocument/2006/relationships" xmlns:w="http://schemas.openxmlformats.org/wordprocessingml/2006/main">
  <w:divs>
    <w:div w:id="847602997">
      <w:bodyDiv w:val="1"/>
      <w:marLeft w:val="0"/>
      <w:marRight w:val="0"/>
      <w:marTop w:val="0"/>
      <w:marBottom w:val="0"/>
      <w:divBdr>
        <w:top w:val="none" w:sz="0" w:space="0" w:color="auto"/>
        <w:left w:val="none" w:sz="0" w:space="0" w:color="auto"/>
        <w:bottom w:val="none" w:sz="0" w:space="0" w:color="auto"/>
        <w:right w:val="none" w:sz="0" w:space="0" w:color="auto"/>
      </w:divBdr>
      <w:divsChild>
        <w:div w:id="1304431711">
          <w:marLeft w:val="0"/>
          <w:marRight w:val="0"/>
          <w:marTop w:val="100"/>
          <w:marBottom w:val="100"/>
          <w:divBdr>
            <w:top w:val="none" w:sz="0" w:space="0" w:color="auto"/>
            <w:left w:val="none" w:sz="0" w:space="0" w:color="auto"/>
            <w:bottom w:val="none" w:sz="0" w:space="0" w:color="auto"/>
            <w:right w:val="none" w:sz="0" w:space="0" w:color="auto"/>
          </w:divBdr>
          <w:divsChild>
            <w:div w:id="321202421">
              <w:marLeft w:val="0"/>
              <w:marRight w:val="0"/>
              <w:marTop w:val="0"/>
              <w:marBottom w:val="0"/>
              <w:divBdr>
                <w:top w:val="none" w:sz="0" w:space="0" w:color="auto"/>
                <w:left w:val="none" w:sz="0" w:space="0" w:color="auto"/>
                <w:bottom w:val="none" w:sz="0" w:space="0" w:color="auto"/>
                <w:right w:val="none" w:sz="0" w:space="0" w:color="auto"/>
              </w:divBdr>
              <w:divsChild>
                <w:div w:id="55132979">
                  <w:marLeft w:val="0"/>
                  <w:marRight w:val="0"/>
                  <w:marTop w:val="0"/>
                  <w:marBottom w:val="0"/>
                  <w:divBdr>
                    <w:top w:val="none" w:sz="0" w:space="0" w:color="auto"/>
                    <w:left w:val="none" w:sz="0" w:space="0" w:color="auto"/>
                    <w:bottom w:val="none" w:sz="0" w:space="0" w:color="auto"/>
                    <w:right w:val="none" w:sz="0" w:space="0" w:color="auto"/>
                  </w:divBdr>
                  <w:divsChild>
                    <w:div w:id="617294200">
                      <w:marLeft w:val="0"/>
                      <w:marRight w:val="0"/>
                      <w:marTop w:val="0"/>
                      <w:marBottom w:val="360"/>
                      <w:divBdr>
                        <w:top w:val="none" w:sz="0" w:space="0" w:color="auto"/>
                        <w:left w:val="none" w:sz="0" w:space="0" w:color="auto"/>
                        <w:bottom w:val="dotted" w:sz="6" w:space="18" w:color="CCCCCC"/>
                        <w:right w:val="none" w:sz="0" w:space="0" w:color="auto"/>
                      </w:divBdr>
                      <w:divsChild>
                        <w:div w:id="1045102793">
                          <w:marLeft w:val="0"/>
                          <w:marRight w:val="0"/>
                          <w:marTop w:val="0"/>
                          <w:marBottom w:val="0"/>
                          <w:divBdr>
                            <w:top w:val="none" w:sz="0" w:space="0" w:color="auto"/>
                            <w:left w:val="none" w:sz="0" w:space="0" w:color="auto"/>
                            <w:bottom w:val="none" w:sz="0" w:space="0" w:color="auto"/>
                            <w:right w:val="none" w:sz="0" w:space="0" w:color="auto"/>
                          </w:divBdr>
                          <w:divsChild>
                            <w:div w:id="1371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files/OVZ/doc/4.&#1055;&#1088;&#1080;&#1082;&#1072;&#1079;_&#1052;&#1054;&#1080;&#1053;_&#1056;&#1060;_&#1086;&#1090;_14.10.2013_1145_&#1054;&#1073;_&#1091;&#1090;&#1074;&#1077;&#1088;&#1078;&#1076;&#1077;&#1085;&#1080;&#1080;_&#1054;&#1073;&#1088;&#1072;&#1079;&#1094;&#1072;_&#1089;&#1074;&#1080;&#1076;&#1077;&#1090;&#1077;&#1083;&#1100;&#1089;&#1090;&#1074;&#1072;_&#1089;_&#1059;&#105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7905</Words>
  <Characters>45064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Полежаева О.П.</dc:creator>
  <cp:lastModifiedBy>1</cp:lastModifiedBy>
  <cp:revision>2</cp:revision>
  <dcterms:created xsi:type="dcterms:W3CDTF">2019-02-21T15:01:00Z</dcterms:created>
  <dcterms:modified xsi:type="dcterms:W3CDTF">2019-02-21T15:01:00Z</dcterms:modified>
</cp:coreProperties>
</file>