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DB2" w:rsidRDefault="006F642B" w:rsidP="00911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F642B" w:rsidRDefault="00C20DB2" w:rsidP="00C20DB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комплектованию детских садов</w:t>
      </w:r>
    </w:p>
    <w:p w:rsidR="00C20DB2" w:rsidRPr="006F642B" w:rsidRDefault="00C20DB2" w:rsidP="00C20DB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A5EA0" w:rsidRPr="008A5EA0" w:rsidRDefault="008A5EA0" w:rsidP="008A5E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  <w:r w:rsidRPr="008A5EA0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Уважаемые родители! Информация о комплектовании детских садов на 2026-2027 учебный год</w:t>
      </w:r>
    </w:p>
    <w:p w:rsidR="008A5EA0" w:rsidRPr="008A5EA0" w:rsidRDefault="008A5EA0" w:rsidP="008A5E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</w:p>
    <w:p w:rsidR="008A5EA0" w:rsidRPr="008A5EA0" w:rsidRDefault="00C36634" w:rsidP="008A5E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С 1 апреля по 1 сентября 2026</w:t>
      </w:r>
      <w:r w:rsidR="008A5EA0" w:rsidRPr="008A5EA0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года проходит процесс комплектования детей на 2026-2027 учебный год. К участию приглашаются </w:t>
      </w:r>
      <w:r w:rsidR="001D2F74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дети, которым на 1 сентября 2026</w:t>
      </w:r>
      <w:r w:rsidR="008A5EA0" w:rsidRPr="008A5EA0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года исполнится от полутора до семи лет.</w:t>
      </w:r>
      <w:r w:rsidR="008A5EA0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Распределение детей по детским садам пройдет согласно закрепленным </w:t>
      </w:r>
      <w:proofErr w:type="spellStart"/>
      <w:r w:rsidR="008A5EA0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микроучасткам</w:t>
      </w:r>
      <w:proofErr w:type="spellEnd"/>
      <w:r w:rsidR="008A5EA0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(см. Схему </w:t>
      </w:r>
      <w:r w:rsidR="008A5EA0" w:rsidRPr="008A5EA0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закрепления </w:t>
      </w:r>
      <w:proofErr w:type="spellStart"/>
      <w:r w:rsidR="008A5EA0" w:rsidRPr="008A5EA0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микроучастков</w:t>
      </w:r>
      <w:proofErr w:type="spellEnd"/>
      <w:r w:rsidR="008A5EA0" w:rsidRPr="008A5EA0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за муниципальными образовательными организациями дошкольного образования на 2026 год</w:t>
      </w:r>
      <w:r w:rsidR="008A5EA0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).</w:t>
      </w:r>
    </w:p>
    <w:p w:rsidR="008A5EA0" w:rsidRPr="008A5EA0" w:rsidRDefault="008A5EA0" w:rsidP="008A5E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</w:p>
    <w:p w:rsidR="008A5EA0" w:rsidRPr="008A5EA0" w:rsidRDefault="008A5EA0" w:rsidP="008A5E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  <w:r w:rsidRPr="008A5EA0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Как происходит зачисление:</w:t>
      </w:r>
    </w:p>
    <w:p w:rsidR="008A5EA0" w:rsidRPr="008A5EA0" w:rsidRDefault="008A5EA0" w:rsidP="008A5E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  <w:r w:rsidRPr="008A5EA0">
        <w:rPr>
          <w:rFonts w:ascii="Times New Roman" w:hAnsi="Times New Roman" w:cs="Times New Roman"/>
          <w:b/>
          <w:color w:val="0C0D0E"/>
          <w:sz w:val="24"/>
          <w:szCs w:val="24"/>
          <w:shd w:val="clear" w:color="auto" w:fill="FFFFFF"/>
        </w:rPr>
        <w:t>Формирование приказов (до 27 мая):</w:t>
      </w:r>
      <w:r w:rsidRPr="008A5EA0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Отдел образования использует Государственную информационную систему Красноярского края «Дошкольник» для формирования приказов о зачислении детей в возрасте от 1,5 лет. Система автоматически распределяет малышей по детским садам, основываясь на дате подачи заявления, наличии льгот и выбранн</w:t>
      </w:r>
      <w:r w:rsidR="0040671B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ых вами приоритетных учреждений</w:t>
      </w:r>
      <w:r w:rsidRPr="008A5EA0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. Вы можете указать до трех детских садов, куда хотели бы направить ребенка.</w:t>
      </w:r>
    </w:p>
    <w:p w:rsidR="008A5EA0" w:rsidRPr="008A5EA0" w:rsidRDefault="008A5EA0" w:rsidP="008A5E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  <w:r w:rsidRPr="008A5EA0">
        <w:rPr>
          <w:rFonts w:ascii="Times New Roman" w:hAnsi="Times New Roman" w:cs="Times New Roman"/>
          <w:b/>
          <w:color w:val="0C0D0E"/>
          <w:sz w:val="24"/>
          <w:szCs w:val="24"/>
          <w:shd w:val="clear" w:color="auto" w:fill="FFFFFF"/>
        </w:rPr>
        <w:t xml:space="preserve">Публикация приказов (28 мая): </w:t>
      </w:r>
      <w:r w:rsidRPr="008A5EA0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Приказ о комплектовании дошкольных учреждений на 2026 год будет доступен на официальном сайте отдела образования.</w:t>
      </w:r>
    </w:p>
    <w:p w:rsidR="008A5EA0" w:rsidRPr="008A5EA0" w:rsidRDefault="008A5EA0" w:rsidP="008A5E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  <w:r w:rsidRPr="008A5EA0">
        <w:rPr>
          <w:rFonts w:ascii="Times New Roman" w:hAnsi="Times New Roman" w:cs="Times New Roman"/>
          <w:b/>
          <w:color w:val="0C0D0E"/>
          <w:sz w:val="24"/>
          <w:szCs w:val="24"/>
          <w:shd w:val="clear" w:color="auto" w:fill="FFFFFF"/>
        </w:rPr>
        <w:t>Выдача направлений (с 1 по 15 июня):</w:t>
      </w:r>
      <w:r w:rsidR="00C36634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В </w:t>
      </w:r>
      <w:r w:rsidRPr="008A5EA0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этот период начнется выдача направлений в детских садах согласно результатам распределения.</w:t>
      </w:r>
    </w:p>
    <w:p w:rsidR="008A5EA0" w:rsidRPr="008A5EA0" w:rsidRDefault="008A5EA0" w:rsidP="008A5E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  <w:r w:rsidRPr="008A5EA0">
        <w:rPr>
          <w:rFonts w:ascii="Times New Roman" w:hAnsi="Times New Roman" w:cs="Times New Roman"/>
          <w:b/>
          <w:color w:val="0C0D0E"/>
          <w:sz w:val="24"/>
          <w:szCs w:val="24"/>
          <w:shd w:val="clear" w:color="auto" w:fill="FFFFFF"/>
        </w:rPr>
        <w:t>Предоставление документов (в течение месяца):</w:t>
      </w:r>
      <w:r w:rsidRPr="008A5EA0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После получения направления вам необходимо будет в течение месяца предоставить полный пакет документов в выбранное дошкольное учреждение. Пожалуйста, будьте внимательны: в случае непредставления документов направление будет аннулировано.</w:t>
      </w:r>
    </w:p>
    <w:p w:rsidR="008A5EA0" w:rsidRDefault="008A5EA0" w:rsidP="008A5E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</w:p>
    <w:p w:rsidR="008A5EA0" w:rsidRPr="008A5EA0" w:rsidRDefault="008A5EA0" w:rsidP="008A5EA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C0D0E"/>
          <w:sz w:val="24"/>
          <w:szCs w:val="24"/>
          <w:shd w:val="clear" w:color="auto" w:fill="FFFFFF"/>
        </w:rPr>
      </w:pPr>
      <w:r w:rsidRPr="008A5EA0">
        <w:rPr>
          <w:rFonts w:ascii="Times New Roman" w:hAnsi="Times New Roman" w:cs="Times New Roman"/>
          <w:b/>
          <w:color w:val="0C0D0E"/>
          <w:sz w:val="24"/>
          <w:szCs w:val="24"/>
          <w:shd w:val="clear" w:color="auto" w:fill="FFFFFF"/>
        </w:rPr>
        <w:t>Список документов для зачисления:</w:t>
      </w:r>
    </w:p>
    <w:p w:rsidR="008A5EA0" w:rsidRPr="008A5EA0" w:rsidRDefault="008A5EA0" w:rsidP="008A5E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  <w:r w:rsidRPr="008A5EA0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Паспорт родителя (или иной документ, удостоверяющий личность).</w:t>
      </w:r>
    </w:p>
    <w:p w:rsidR="008A5EA0" w:rsidRPr="008A5EA0" w:rsidRDefault="008A5EA0" w:rsidP="008A5E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  <w:r w:rsidRPr="008A5EA0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Свидетельство о рождении ребенка.</w:t>
      </w:r>
    </w:p>
    <w:p w:rsidR="008A5EA0" w:rsidRPr="008A5EA0" w:rsidRDefault="008A5EA0" w:rsidP="008A5E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  <w:r w:rsidRPr="008A5EA0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Документ, подтверждающий регистрацию ребенка.</w:t>
      </w:r>
    </w:p>
    <w:p w:rsidR="008A5EA0" w:rsidRPr="008A5EA0" w:rsidRDefault="008A5EA0" w:rsidP="008A5E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  <w:r w:rsidRPr="008A5EA0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При наличии льгот – соответствующие подтверждающие документы.</w:t>
      </w:r>
    </w:p>
    <w:p w:rsidR="008A5EA0" w:rsidRDefault="008A5EA0" w:rsidP="008A5E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</w:p>
    <w:p w:rsidR="008A5EA0" w:rsidRPr="008A5EA0" w:rsidRDefault="008A5EA0" w:rsidP="008A5E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  <w:r w:rsidRPr="008A5EA0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Особые условия для групп компенсирующей направленности:</w:t>
      </w:r>
    </w:p>
    <w:p w:rsidR="008A5EA0" w:rsidRPr="008A5EA0" w:rsidRDefault="008A5EA0" w:rsidP="008A5E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  <w:r w:rsidRPr="008A5EA0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Если ваш ребенок будет зачислен в группу компенсирующей направленности, дополнительно потребуется предоставить оригинал заключения психолого-медико-педагогической комиссии (ПМПК).</w:t>
      </w:r>
    </w:p>
    <w:p w:rsidR="008A5EA0" w:rsidRPr="008A5EA0" w:rsidRDefault="008A5EA0" w:rsidP="008A5E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</w:p>
    <w:p w:rsidR="008A5EA0" w:rsidRPr="008A5EA0" w:rsidRDefault="008A5EA0" w:rsidP="008A5E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</w:p>
    <w:p w:rsidR="00CA23EC" w:rsidRDefault="00CA23EC" w:rsidP="0072468B">
      <w:pPr>
        <w:pStyle w:val="ng-star-inserted"/>
        <w:spacing w:before="0" w:beforeAutospacing="0" w:after="0" w:afterAutospacing="0"/>
      </w:pPr>
    </w:p>
    <w:p w:rsidR="00CA23EC" w:rsidRDefault="00CA23EC" w:rsidP="0072468B">
      <w:pPr>
        <w:pStyle w:val="ng-star-inserted"/>
        <w:spacing w:before="0" w:beforeAutospacing="0" w:after="0" w:afterAutospacing="0"/>
      </w:pPr>
    </w:p>
    <w:p w:rsidR="00CA23EC" w:rsidRDefault="00CA23EC" w:rsidP="0072468B">
      <w:pPr>
        <w:pStyle w:val="ng-star-inserted"/>
        <w:spacing w:before="0" w:beforeAutospacing="0" w:after="0" w:afterAutospacing="0"/>
      </w:pPr>
    </w:p>
    <w:p w:rsidR="00CA23EC" w:rsidRDefault="00CA23EC" w:rsidP="0072468B">
      <w:pPr>
        <w:pStyle w:val="ng-star-inserted"/>
        <w:spacing w:before="0" w:beforeAutospacing="0" w:after="0" w:afterAutospacing="0"/>
      </w:pPr>
    </w:p>
    <w:p w:rsidR="00CA23EC" w:rsidRDefault="00CA23EC" w:rsidP="0072468B">
      <w:pPr>
        <w:pStyle w:val="ng-star-inserted"/>
        <w:spacing w:before="0" w:beforeAutospacing="0" w:after="0" w:afterAutospacing="0"/>
      </w:pPr>
    </w:p>
    <w:p w:rsidR="00CA23EC" w:rsidRDefault="00CA23EC" w:rsidP="0072468B">
      <w:pPr>
        <w:pStyle w:val="ng-star-inserted"/>
        <w:spacing w:before="0" w:beforeAutospacing="0" w:after="0" w:afterAutospacing="0"/>
      </w:pPr>
    </w:p>
    <w:p w:rsidR="00CA23EC" w:rsidRDefault="00CA23EC" w:rsidP="0072468B">
      <w:pPr>
        <w:pStyle w:val="ng-star-inserted"/>
        <w:spacing w:before="0" w:beforeAutospacing="0" w:after="0" w:afterAutospacing="0"/>
      </w:pPr>
    </w:p>
    <w:p w:rsidR="00CA23EC" w:rsidRDefault="00CA23EC" w:rsidP="0072468B">
      <w:pPr>
        <w:pStyle w:val="ng-star-inserted"/>
        <w:spacing w:before="0" w:beforeAutospacing="0" w:after="0" w:afterAutospacing="0"/>
      </w:pPr>
    </w:p>
    <w:p w:rsidR="00CA23EC" w:rsidRDefault="00CA23EC" w:rsidP="0072468B">
      <w:pPr>
        <w:pStyle w:val="ng-star-inserted"/>
        <w:spacing w:before="0" w:beforeAutospacing="0" w:after="0" w:afterAutospacing="0"/>
      </w:pPr>
    </w:p>
    <w:p w:rsidR="00CA23EC" w:rsidRDefault="00CA23EC" w:rsidP="0072468B">
      <w:pPr>
        <w:pStyle w:val="ng-star-inserted"/>
        <w:spacing w:before="0" w:beforeAutospacing="0" w:after="0" w:afterAutospacing="0"/>
      </w:pPr>
    </w:p>
    <w:p w:rsidR="00CA23EC" w:rsidRDefault="00CA23EC" w:rsidP="0072468B">
      <w:pPr>
        <w:pStyle w:val="ng-star-inserted"/>
        <w:spacing w:before="0" w:beforeAutospacing="0" w:after="0" w:afterAutospacing="0"/>
      </w:pPr>
    </w:p>
    <w:p w:rsidR="00CA23EC" w:rsidRDefault="00CA23EC" w:rsidP="0072468B">
      <w:pPr>
        <w:pStyle w:val="ng-star-inserted"/>
        <w:spacing w:before="0" w:beforeAutospacing="0" w:after="0" w:afterAutospacing="0"/>
      </w:pPr>
    </w:p>
    <w:p w:rsidR="00CA23EC" w:rsidRDefault="00CA23EC" w:rsidP="0072468B">
      <w:pPr>
        <w:pStyle w:val="ng-star-inserted"/>
        <w:spacing w:before="0" w:beforeAutospacing="0" w:after="0" w:afterAutospacing="0"/>
      </w:pPr>
    </w:p>
    <w:p w:rsidR="00CA23EC" w:rsidRDefault="00CA23EC" w:rsidP="0072468B">
      <w:pPr>
        <w:pStyle w:val="ng-star-inserted"/>
        <w:spacing w:before="0" w:beforeAutospacing="0" w:after="0" w:afterAutospacing="0"/>
      </w:pPr>
    </w:p>
    <w:p w:rsidR="00CA23EC" w:rsidRPr="006F642B" w:rsidRDefault="00CA23EC" w:rsidP="00CA23EC">
      <w:pPr>
        <w:pStyle w:val="ConsNormal"/>
        <w:tabs>
          <w:tab w:val="left" w:pos="5529"/>
        </w:tabs>
        <w:ind w:right="0" w:firstLine="5812"/>
        <w:jc w:val="right"/>
        <w:rPr>
          <w:rFonts w:ascii="Times New Roman" w:hAnsi="Times New Roman" w:cs="Times New Roman"/>
        </w:rPr>
      </w:pPr>
      <w:r w:rsidRPr="006F642B">
        <w:rPr>
          <w:rFonts w:ascii="Times New Roman" w:hAnsi="Times New Roman" w:cs="Times New Roman"/>
        </w:rPr>
        <w:t>Приложение к распоряжению администрации города Дивногорска</w:t>
      </w:r>
    </w:p>
    <w:p w:rsidR="00CA23EC" w:rsidRDefault="00CA23EC" w:rsidP="00CA23EC">
      <w:pPr>
        <w:pStyle w:val="ConsNormal"/>
        <w:ind w:right="0" w:firstLine="5812"/>
        <w:jc w:val="right"/>
        <w:rPr>
          <w:rFonts w:ascii="Times New Roman" w:hAnsi="Times New Roman" w:cs="Times New Roman"/>
        </w:rPr>
      </w:pPr>
      <w:r w:rsidRPr="006F642B">
        <w:rPr>
          <w:rFonts w:ascii="Times New Roman" w:hAnsi="Times New Roman" w:cs="Times New Roman"/>
        </w:rPr>
        <w:t>от 27.02.2026 № 241р</w:t>
      </w:r>
    </w:p>
    <w:p w:rsidR="006F642B" w:rsidRPr="006F642B" w:rsidRDefault="006F642B" w:rsidP="00CA23EC">
      <w:pPr>
        <w:pStyle w:val="ConsNormal"/>
        <w:ind w:right="0" w:firstLine="5812"/>
        <w:jc w:val="right"/>
        <w:rPr>
          <w:rFonts w:ascii="Times New Roman" w:hAnsi="Times New Roman" w:cs="Times New Roman"/>
        </w:rPr>
      </w:pPr>
    </w:p>
    <w:p w:rsidR="00CA23EC" w:rsidRPr="006F642B" w:rsidRDefault="00CA23EC" w:rsidP="00CA23EC">
      <w:pPr>
        <w:pStyle w:val="ConsNormal"/>
        <w:ind w:right="0" w:firstLine="0"/>
        <w:jc w:val="center"/>
        <w:rPr>
          <w:rFonts w:ascii="Times New Roman" w:hAnsi="Times New Roman" w:cs="Times New Roman"/>
          <w:b/>
        </w:rPr>
      </w:pPr>
      <w:r w:rsidRPr="006F642B">
        <w:rPr>
          <w:rFonts w:ascii="Times New Roman" w:hAnsi="Times New Roman" w:cs="Times New Roman"/>
          <w:b/>
        </w:rPr>
        <w:t xml:space="preserve">Схема закрепления </w:t>
      </w:r>
      <w:proofErr w:type="spellStart"/>
      <w:r w:rsidRPr="006F642B">
        <w:rPr>
          <w:rFonts w:ascii="Times New Roman" w:hAnsi="Times New Roman" w:cs="Times New Roman"/>
          <w:b/>
        </w:rPr>
        <w:t>микроучастков</w:t>
      </w:r>
      <w:proofErr w:type="spellEnd"/>
      <w:r w:rsidRPr="006F642B">
        <w:rPr>
          <w:rFonts w:ascii="Times New Roman" w:hAnsi="Times New Roman" w:cs="Times New Roman"/>
          <w:b/>
        </w:rPr>
        <w:t xml:space="preserve"> за муниципальными образовательными организациями дошкольного образования на 2026 год</w:t>
      </w:r>
    </w:p>
    <w:p w:rsidR="00CA23EC" w:rsidRPr="006F642B" w:rsidRDefault="00CA23EC" w:rsidP="00CA23EC">
      <w:pPr>
        <w:pStyle w:val="ConsNormal"/>
        <w:ind w:right="0" w:firstLine="539"/>
        <w:jc w:val="center"/>
        <w:rPr>
          <w:rFonts w:ascii="Times New Roman" w:hAnsi="Times New Roman" w:cs="Times New Roman"/>
          <w:b/>
        </w:rPr>
      </w:pPr>
    </w:p>
    <w:tbl>
      <w:tblPr>
        <w:tblStyle w:val="a7"/>
        <w:tblW w:w="10093" w:type="dxa"/>
        <w:tblInd w:w="-459" w:type="dxa"/>
        <w:tblLook w:val="04A0" w:firstRow="1" w:lastRow="0" w:firstColumn="1" w:lastColumn="0" w:noHBand="0" w:noVBand="1"/>
      </w:tblPr>
      <w:tblGrid>
        <w:gridCol w:w="568"/>
        <w:gridCol w:w="4422"/>
        <w:gridCol w:w="5103"/>
      </w:tblGrid>
      <w:tr w:rsidR="00CA23EC" w:rsidRPr="006F642B" w:rsidTr="00B51E2F">
        <w:tc>
          <w:tcPr>
            <w:tcW w:w="568" w:type="dxa"/>
          </w:tcPr>
          <w:p w:rsidR="00CA23EC" w:rsidRPr="006F642B" w:rsidRDefault="00CA23EC" w:rsidP="00B51E2F">
            <w:pPr>
              <w:rPr>
                <w:sz w:val="20"/>
                <w:szCs w:val="20"/>
              </w:rPr>
            </w:pPr>
            <w:r w:rsidRPr="006F642B">
              <w:rPr>
                <w:sz w:val="20"/>
                <w:szCs w:val="20"/>
              </w:rPr>
              <w:t>№ п/п</w:t>
            </w:r>
          </w:p>
        </w:tc>
        <w:tc>
          <w:tcPr>
            <w:tcW w:w="4422" w:type="dxa"/>
          </w:tcPr>
          <w:p w:rsidR="00CA23EC" w:rsidRPr="006F642B" w:rsidRDefault="00CA23EC" w:rsidP="00B51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42B">
              <w:rPr>
                <w:rFonts w:ascii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5103" w:type="dxa"/>
          </w:tcPr>
          <w:p w:rsidR="00CA23EC" w:rsidRPr="006F642B" w:rsidRDefault="00CA23EC" w:rsidP="00B51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42B">
              <w:rPr>
                <w:rFonts w:ascii="Times New Roman" w:hAnsi="Times New Roman" w:cs="Times New Roman"/>
                <w:sz w:val="20"/>
                <w:szCs w:val="20"/>
              </w:rPr>
              <w:t>Закрепленная территория, улица</w:t>
            </w:r>
          </w:p>
        </w:tc>
      </w:tr>
      <w:tr w:rsidR="00CA23EC" w:rsidRPr="006F642B" w:rsidTr="00B51E2F">
        <w:tc>
          <w:tcPr>
            <w:tcW w:w="568" w:type="dxa"/>
          </w:tcPr>
          <w:p w:rsidR="00CA23EC" w:rsidRPr="006F642B" w:rsidRDefault="00CA23EC" w:rsidP="00B51E2F">
            <w:pPr>
              <w:jc w:val="center"/>
              <w:rPr>
                <w:sz w:val="20"/>
                <w:szCs w:val="20"/>
              </w:rPr>
            </w:pPr>
            <w:r w:rsidRPr="006F642B">
              <w:rPr>
                <w:sz w:val="20"/>
                <w:szCs w:val="20"/>
              </w:rPr>
              <w:t>1</w:t>
            </w:r>
          </w:p>
        </w:tc>
        <w:tc>
          <w:tcPr>
            <w:tcW w:w="4422" w:type="dxa"/>
          </w:tcPr>
          <w:p w:rsidR="00CA23EC" w:rsidRPr="006F642B" w:rsidRDefault="00CA23EC" w:rsidP="00B51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42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детский сад № 4, </w:t>
            </w:r>
          </w:p>
          <w:p w:rsidR="00CA23EC" w:rsidRPr="006F642B" w:rsidRDefault="00CA23EC" w:rsidP="00B51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4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6F642B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5103" w:type="dxa"/>
          </w:tcPr>
          <w:p w:rsidR="00CA23EC" w:rsidRPr="006F642B" w:rsidRDefault="00CA23EC" w:rsidP="00B51E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642B">
              <w:rPr>
                <w:rFonts w:ascii="Times New Roman" w:hAnsi="Times New Roman" w:cs="Times New Roman"/>
                <w:sz w:val="20"/>
                <w:szCs w:val="20"/>
              </w:rPr>
              <w:t xml:space="preserve">с. Овсянка, п. </w:t>
            </w:r>
            <w:proofErr w:type="spellStart"/>
            <w:r w:rsidRPr="006F642B">
              <w:rPr>
                <w:rFonts w:ascii="Times New Roman" w:hAnsi="Times New Roman" w:cs="Times New Roman"/>
                <w:sz w:val="20"/>
                <w:szCs w:val="20"/>
              </w:rPr>
              <w:t>Слизнево</w:t>
            </w:r>
            <w:proofErr w:type="spellEnd"/>
            <w:r w:rsidRPr="006F642B">
              <w:rPr>
                <w:rFonts w:ascii="Times New Roman" w:hAnsi="Times New Roman" w:cs="Times New Roman"/>
                <w:sz w:val="20"/>
                <w:szCs w:val="20"/>
              </w:rPr>
              <w:t xml:space="preserve"> и садовые общества в районе указанных поселков</w:t>
            </w:r>
          </w:p>
        </w:tc>
      </w:tr>
      <w:tr w:rsidR="00CA23EC" w:rsidRPr="006F642B" w:rsidTr="00B51E2F">
        <w:tc>
          <w:tcPr>
            <w:tcW w:w="568" w:type="dxa"/>
          </w:tcPr>
          <w:p w:rsidR="00CA23EC" w:rsidRPr="006F642B" w:rsidRDefault="00CA23EC" w:rsidP="00B51E2F">
            <w:pPr>
              <w:jc w:val="center"/>
              <w:rPr>
                <w:sz w:val="20"/>
                <w:szCs w:val="20"/>
              </w:rPr>
            </w:pPr>
            <w:r w:rsidRPr="006F642B">
              <w:rPr>
                <w:sz w:val="20"/>
                <w:szCs w:val="20"/>
              </w:rPr>
              <w:t>2</w:t>
            </w:r>
          </w:p>
        </w:tc>
        <w:tc>
          <w:tcPr>
            <w:tcW w:w="4422" w:type="dxa"/>
          </w:tcPr>
          <w:p w:rsidR="00CA23EC" w:rsidRPr="006F642B" w:rsidRDefault="00CA23EC" w:rsidP="00B51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42B">
              <w:rPr>
                <w:rFonts w:ascii="Times New Roman" w:hAnsi="Times New Roman" w:cs="Times New Roman"/>
                <w:sz w:val="20"/>
                <w:szCs w:val="20"/>
              </w:rPr>
              <w:t>Филиал муниципального бюджетного дошкольного образовательного учреждения детский сад № 4, III категория</w:t>
            </w:r>
          </w:p>
        </w:tc>
        <w:tc>
          <w:tcPr>
            <w:tcW w:w="5103" w:type="dxa"/>
          </w:tcPr>
          <w:p w:rsidR="00CA23EC" w:rsidRPr="006F642B" w:rsidRDefault="00CA23EC" w:rsidP="00B51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42B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6F642B">
              <w:rPr>
                <w:rFonts w:ascii="Times New Roman" w:hAnsi="Times New Roman" w:cs="Times New Roman"/>
                <w:sz w:val="20"/>
                <w:szCs w:val="20"/>
              </w:rPr>
              <w:t>Усть-Мана</w:t>
            </w:r>
            <w:proofErr w:type="spellEnd"/>
            <w:r w:rsidRPr="006F642B">
              <w:rPr>
                <w:rFonts w:ascii="Times New Roman" w:hAnsi="Times New Roman" w:cs="Times New Roman"/>
                <w:sz w:val="20"/>
                <w:szCs w:val="20"/>
              </w:rPr>
              <w:t xml:space="preserve">, п. </w:t>
            </w:r>
            <w:proofErr w:type="spellStart"/>
            <w:r w:rsidRPr="006F642B">
              <w:rPr>
                <w:rFonts w:ascii="Times New Roman" w:hAnsi="Times New Roman" w:cs="Times New Roman"/>
                <w:sz w:val="20"/>
                <w:szCs w:val="20"/>
              </w:rPr>
              <w:t>Манский</w:t>
            </w:r>
            <w:proofErr w:type="spellEnd"/>
            <w:r w:rsidRPr="006F642B">
              <w:rPr>
                <w:rFonts w:ascii="Times New Roman" w:hAnsi="Times New Roman" w:cs="Times New Roman"/>
                <w:sz w:val="20"/>
                <w:szCs w:val="20"/>
              </w:rPr>
              <w:t xml:space="preserve"> и садовые общества в районе указанных поселков</w:t>
            </w:r>
          </w:p>
        </w:tc>
      </w:tr>
      <w:tr w:rsidR="00CA23EC" w:rsidRPr="006F642B" w:rsidTr="00B51E2F">
        <w:tc>
          <w:tcPr>
            <w:tcW w:w="568" w:type="dxa"/>
          </w:tcPr>
          <w:p w:rsidR="00CA23EC" w:rsidRPr="006F642B" w:rsidRDefault="00CA23EC" w:rsidP="00B51E2F">
            <w:pPr>
              <w:jc w:val="center"/>
              <w:rPr>
                <w:sz w:val="20"/>
                <w:szCs w:val="20"/>
              </w:rPr>
            </w:pPr>
            <w:r w:rsidRPr="006F642B">
              <w:rPr>
                <w:sz w:val="20"/>
                <w:szCs w:val="20"/>
              </w:rPr>
              <w:t>3</w:t>
            </w:r>
          </w:p>
        </w:tc>
        <w:tc>
          <w:tcPr>
            <w:tcW w:w="4422" w:type="dxa"/>
          </w:tcPr>
          <w:p w:rsidR="00CA23EC" w:rsidRPr="006F642B" w:rsidRDefault="00CA23EC" w:rsidP="00B51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42B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№ 7 комбинированного вида</w:t>
            </w:r>
          </w:p>
        </w:tc>
        <w:tc>
          <w:tcPr>
            <w:tcW w:w="5103" w:type="dxa"/>
          </w:tcPr>
          <w:p w:rsidR="00CA23EC" w:rsidRPr="006F642B" w:rsidRDefault="00CA23EC" w:rsidP="00B51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42B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Театральная, Нагорная, </w:t>
            </w:r>
            <w:proofErr w:type="spellStart"/>
            <w:r w:rsidRPr="006F642B">
              <w:rPr>
                <w:rFonts w:ascii="Times New Roman" w:hAnsi="Times New Roman" w:cs="Times New Roman"/>
                <w:sz w:val="20"/>
                <w:szCs w:val="20"/>
              </w:rPr>
              <w:t>Б.Полевого</w:t>
            </w:r>
            <w:proofErr w:type="spellEnd"/>
            <w:r w:rsidRPr="006F642B">
              <w:rPr>
                <w:rFonts w:ascii="Times New Roman" w:hAnsi="Times New Roman" w:cs="Times New Roman"/>
                <w:sz w:val="20"/>
                <w:szCs w:val="20"/>
              </w:rPr>
              <w:t>, Школьная: с 2 по 29, Комсомольская: с 1 по 15, Клубная</w:t>
            </w:r>
          </w:p>
          <w:p w:rsidR="00CA23EC" w:rsidRPr="006F642B" w:rsidRDefault="00CA23EC" w:rsidP="00B51E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3EC" w:rsidRPr="006F642B" w:rsidTr="00B51E2F">
        <w:tc>
          <w:tcPr>
            <w:tcW w:w="568" w:type="dxa"/>
          </w:tcPr>
          <w:p w:rsidR="00CA23EC" w:rsidRPr="006F642B" w:rsidRDefault="00CA23EC" w:rsidP="00B51E2F">
            <w:pPr>
              <w:jc w:val="center"/>
              <w:rPr>
                <w:sz w:val="20"/>
                <w:szCs w:val="20"/>
              </w:rPr>
            </w:pPr>
            <w:r w:rsidRPr="006F642B">
              <w:rPr>
                <w:sz w:val="20"/>
                <w:szCs w:val="20"/>
              </w:rPr>
              <w:t>4</w:t>
            </w:r>
          </w:p>
        </w:tc>
        <w:tc>
          <w:tcPr>
            <w:tcW w:w="4422" w:type="dxa"/>
            <w:shd w:val="clear" w:color="auto" w:fill="auto"/>
          </w:tcPr>
          <w:p w:rsidR="00CA23EC" w:rsidRPr="006F642B" w:rsidRDefault="00CA23EC" w:rsidP="00B51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42B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№ 10 общеразвивающего вида с приоритетным осуществлением деятельности по одному из направлений развития детей (познавательно-речевого), II категория</w:t>
            </w:r>
          </w:p>
        </w:tc>
        <w:tc>
          <w:tcPr>
            <w:tcW w:w="5103" w:type="dxa"/>
            <w:shd w:val="clear" w:color="auto" w:fill="auto"/>
          </w:tcPr>
          <w:p w:rsidR="00CA23EC" w:rsidRPr="006F642B" w:rsidRDefault="00CA23EC" w:rsidP="00B51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42B">
              <w:rPr>
                <w:rFonts w:ascii="Times New Roman" w:hAnsi="Times New Roman" w:cs="Times New Roman"/>
                <w:sz w:val="20"/>
                <w:szCs w:val="20"/>
              </w:rPr>
              <w:t>Школьная: с 34 по 40, Комсомольская: с 17 по 31, пер. Школьный, Чкалова: с 142 по 189</w:t>
            </w:r>
          </w:p>
          <w:p w:rsidR="00CA23EC" w:rsidRPr="006F642B" w:rsidRDefault="00CA23EC" w:rsidP="00B51E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3EC" w:rsidRPr="006F642B" w:rsidTr="00B51E2F">
        <w:tc>
          <w:tcPr>
            <w:tcW w:w="568" w:type="dxa"/>
          </w:tcPr>
          <w:p w:rsidR="00CA23EC" w:rsidRPr="006F642B" w:rsidRDefault="00CA23EC" w:rsidP="00B51E2F">
            <w:pPr>
              <w:jc w:val="center"/>
              <w:rPr>
                <w:sz w:val="20"/>
                <w:szCs w:val="20"/>
              </w:rPr>
            </w:pPr>
            <w:r w:rsidRPr="006F642B">
              <w:rPr>
                <w:sz w:val="20"/>
                <w:szCs w:val="20"/>
              </w:rPr>
              <w:t>5</w:t>
            </w:r>
          </w:p>
        </w:tc>
        <w:tc>
          <w:tcPr>
            <w:tcW w:w="4422" w:type="dxa"/>
          </w:tcPr>
          <w:p w:rsidR="00CA23EC" w:rsidRPr="006F642B" w:rsidRDefault="00CA23EC" w:rsidP="00B51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42B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№ 12</w:t>
            </w:r>
          </w:p>
        </w:tc>
        <w:tc>
          <w:tcPr>
            <w:tcW w:w="5103" w:type="dxa"/>
          </w:tcPr>
          <w:p w:rsidR="00CA23EC" w:rsidRPr="006F642B" w:rsidRDefault="00CA23EC" w:rsidP="00B51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42B">
              <w:rPr>
                <w:rFonts w:ascii="Times New Roman" w:hAnsi="Times New Roman" w:cs="Times New Roman"/>
                <w:sz w:val="20"/>
                <w:szCs w:val="20"/>
              </w:rPr>
              <w:t>Набережная: с 1 по 19, Гидростроителей, Старый Скит</w:t>
            </w:r>
          </w:p>
        </w:tc>
      </w:tr>
      <w:tr w:rsidR="00CA23EC" w:rsidRPr="006F642B" w:rsidTr="00B51E2F">
        <w:tc>
          <w:tcPr>
            <w:tcW w:w="568" w:type="dxa"/>
          </w:tcPr>
          <w:p w:rsidR="00CA23EC" w:rsidRPr="006F642B" w:rsidRDefault="00CA23EC" w:rsidP="00B51E2F">
            <w:pPr>
              <w:jc w:val="center"/>
              <w:rPr>
                <w:sz w:val="20"/>
                <w:szCs w:val="20"/>
              </w:rPr>
            </w:pPr>
            <w:r w:rsidRPr="006F642B">
              <w:rPr>
                <w:sz w:val="20"/>
                <w:szCs w:val="20"/>
              </w:rPr>
              <w:t>6</w:t>
            </w:r>
          </w:p>
        </w:tc>
        <w:tc>
          <w:tcPr>
            <w:tcW w:w="4422" w:type="dxa"/>
          </w:tcPr>
          <w:p w:rsidR="00CA23EC" w:rsidRPr="006F642B" w:rsidRDefault="00CA23EC" w:rsidP="00B51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42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детский сад № 13 общеразвивающего  вида с приоритетным осуществлением деятельности по одному из направлений развития детей (познавательно-речевого), </w:t>
            </w:r>
            <w:r w:rsidRPr="006F642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F642B">
              <w:rPr>
                <w:rFonts w:ascii="Times New Roman" w:hAnsi="Times New Roman" w:cs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5103" w:type="dxa"/>
          </w:tcPr>
          <w:p w:rsidR="00CA23EC" w:rsidRPr="006F642B" w:rsidRDefault="00CA23EC" w:rsidP="00B51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642B">
              <w:rPr>
                <w:rFonts w:ascii="Times New Roman" w:hAnsi="Times New Roman" w:cs="Times New Roman"/>
                <w:sz w:val="20"/>
                <w:szCs w:val="20"/>
              </w:rPr>
              <w:t>пл.Строителей</w:t>
            </w:r>
            <w:proofErr w:type="spellEnd"/>
            <w:r w:rsidRPr="006F642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F642B">
              <w:rPr>
                <w:rFonts w:ascii="Times New Roman" w:hAnsi="Times New Roman" w:cs="Times New Roman"/>
                <w:sz w:val="20"/>
                <w:szCs w:val="20"/>
              </w:rPr>
              <w:t>П.Лумумбы</w:t>
            </w:r>
            <w:proofErr w:type="spellEnd"/>
            <w:r w:rsidRPr="006F642B">
              <w:rPr>
                <w:rFonts w:ascii="Times New Roman" w:hAnsi="Times New Roman" w:cs="Times New Roman"/>
                <w:sz w:val="20"/>
                <w:szCs w:val="20"/>
              </w:rPr>
              <w:t xml:space="preserve">: четная сторона, </w:t>
            </w:r>
            <w:proofErr w:type="spellStart"/>
            <w:r w:rsidRPr="006F642B">
              <w:rPr>
                <w:rFonts w:ascii="Times New Roman" w:hAnsi="Times New Roman" w:cs="Times New Roman"/>
                <w:sz w:val="20"/>
                <w:szCs w:val="20"/>
              </w:rPr>
              <w:t>П.Лумумбы</w:t>
            </w:r>
            <w:proofErr w:type="spellEnd"/>
            <w:r w:rsidRPr="006F642B">
              <w:rPr>
                <w:rFonts w:ascii="Times New Roman" w:hAnsi="Times New Roman" w:cs="Times New Roman"/>
                <w:sz w:val="20"/>
                <w:szCs w:val="20"/>
              </w:rPr>
              <w:t xml:space="preserve"> д.5,7,9,17а,19а,23, Бочкина, Тупик, 30 лет Победы: нечетная сторона по д.3, четная сторона по д.16, Машиностроителей: 13,15,17, Чкалова: нечетная сторона с д.45-д.57, четная сторона с д.44а-д.62</w:t>
            </w:r>
          </w:p>
        </w:tc>
      </w:tr>
      <w:tr w:rsidR="00CA23EC" w:rsidRPr="006F642B" w:rsidTr="00B51E2F">
        <w:tc>
          <w:tcPr>
            <w:tcW w:w="568" w:type="dxa"/>
          </w:tcPr>
          <w:p w:rsidR="00CA23EC" w:rsidRPr="006F642B" w:rsidRDefault="00CA23EC" w:rsidP="00B51E2F">
            <w:pPr>
              <w:jc w:val="center"/>
              <w:rPr>
                <w:sz w:val="20"/>
                <w:szCs w:val="20"/>
              </w:rPr>
            </w:pPr>
            <w:r w:rsidRPr="006F642B">
              <w:rPr>
                <w:sz w:val="20"/>
                <w:szCs w:val="20"/>
              </w:rPr>
              <w:t>7</w:t>
            </w:r>
          </w:p>
        </w:tc>
        <w:tc>
          <w:tcPr>
            <w:tcW w:w="4422" w:type="dxa"/>
          </w:tcPr>
          <w:p w:rsidR="00CA23EC" w:rsidRPr="006F642B" w:rsidRDefault="00CA23EC" w:rsidP="00B51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42B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детский сад № 14 общеразвивающего вида с приоритетным осуществлением деятельности по одному из направлений развития детей (познавательно-речевого), II категория</w:t>
            </w:r>
          </w:p>
        </w:tc>
        <w:tc>
          <w:tcPr>
            <w:tcW w:w="5103" w:type="dxa"/>
          </w:tcPr>
          <w:p w:rsidR="00CA23EC" w:rsidRPr="006F642B" w:rsidRDefault="00CA23EC" w:rsidP="00B51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42B">
              <w:rPr>
                <w:rFonts w:ascii="Times New Roman" w:hAnsi="Times New Roman" w:cs="Times New Roman"/>
                <w:sz w:val="20"/>
                <w:szCs w:val="20"/>
              </w:rPr>
              <w:t xml:space="preserve">Набережная: с 21-55, Зеленая, Парковая, пр-т Студенческий, Больничный проезд, ул. 30 Победы: нечетная сторона с д.7, четная сторона с д.18 и далее, Чкалова: нечетная сторона с д.61, четная с д. 64 и далее, Машиностроителей: нечетная сторона (кроме д.13, д.15, д.17), четная сторона с д.6 и далее; проспект Студенческий, Западная, Северная, Восточная, Средняя, Еловая, Морозная, Добрая, Таежная, Кедровая, Садовая, Пихтовая, Солнечная, Широкая, Звонкая, Сосновая, </w:t>
            </w:r>
            <w:proofErr w:type="spellStart"/>
            <w:r w:rsidRPr="006F642B">
              <w:rPr>
                <w:rFonts w:ascii="Times New Roman" w:hAnsi="Times New Roman" w:cs="Times New Roman"/>
                <w:sz w:val="20"/>
                <w:szCs w:val="20"/>
              </w:rPr>
              <w:t>Балахтинская</w:t>
            </w:r>
            <w:proofErr w:type="spellEnd"/>
            <w:r w:rsidRPr="006F642B">
              <w:rPr>
                <w:rFonts w:ascii="Times New Roman" w:hAnsi="Times New Roman" w:cs="Times New Roman"/>
                <w:sz w:val="20"/>
                <w:szCs w:val="20"/>
              </w:rPr>
              <w:t xml:space="preserve">, Юности, Нижний проезд, Верхний проезд, пос. В. Бирюса, пос. Хмельники (и садовые общества в районе поселка), пос. </w:t>
            </w:r>
            <w:proofErr w:type="spellStart"/>
            <w:r w:rsidRPr="006F642B">
              <w:rPr>
                <w:rFonts w:ascii="Times New Roman" w:hAnsi="Times New Roman" w:cs="Times New Roman"/>
                <w:sz w:val="20"/>
                <w:szCs w:val="20"/>
              </w:rPr>
              <w:t>Бахта</w:t>
            </w:r>
            <w:proofErr w:type="spellEnd"/>
          </w:p>
        </w:tc>
      </w:tr>
      <w:tr w:rsidR="00CA23EC" w:rsidRPr="006F642B" w:rsidTr="00B51E2F">
        <w:tc>
          <w:tcPr>
            <w:tcW w:w="568" w:type="dxa"/>
          </w:tcPr>
          <w:p w:rsidR="00CA23EC" w:rsidRPr="006F642B" w:rsidRDefault="00CA23EC" w:rsidP="00B51E2F">
            <w:pPr>
              <w:jc w:val="center"/>
              <w:rPr>
                <w:sz w:val="20"/>
                <w:szCs w:val="20"/>
              </w:rPr>
            </w:pPr>
            <w:r w:rsidRPr="006F642B">
              <w:rPr>
                <w:sz w:val="20"/>
                <w:szCs w:val="20"/>
              </w:rPr>
              <w:t>8</w:t>
            </w:r>
          </w:p>
        </w:tc>
        <w:tc>
          <w:tcPr>
            <w:tcW w:w="4422" w:type="dxa"/>
          </w:tcPr>
          <w:p w:rsidR="00CA23EC" w:rsidRPr="006F642B" w:rsidRDefault="00CA23EC" w:rsidP="00B51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42B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 детский сад № 17</w:t>
            </w:r>
          </w:p>
        </w:tc>
        <w:tc>
          <w:tcPr>
            <w:tcW w:w="5103" w:type="dxa"/>
          </w:tcPr>
          <w:p w:rsidR="00CA23EC" w:rsidRPr="006F642B" w:rsidRDefault="00CA23EC" w:rsidP="00B51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42B">
              <w:rPr>
                <w:rFonts w:ascii="Times New Roman" w:hAnsi="Times New Roman" w:cs="Times New Roman"/>
                <w:sz w:val="20"/>
                <w:szCs w:val="20"/>
              </w:rPr>
              <w:t>Саянская, Заводская, Спортивная,</w:t>
            </w:r>
          </w:p>
          <w:p w:rsidR="00CA23EC" w:rsidRPr="006F642B" w:rsidRDefault="00CA23EC" w:rsidP="00B51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642B">
              <w:rPr>
                <w:rFonts w:ascii="Times New Roman" w:hAnsi="Times New Roman" w:cs="Times New Roman"/>
                <w:sz w:val="20"/>
                <w:szCs w:val="20"/>
              </w:rPr>
              <w:t xml:space="preserve">Энтузиастов, Чкалова по д. 39б, Чкалова д. 59а, </w:t>
            </w:r>
            <w:proofErr w:type="spellStart"/>
            <w:r w:rsidRPr="006F642B">
              <w:rPr>
                <w:rFonts w:ascii="Times New Roman" w:hAnsi="Times New Roman" w:cs="Times New Roman"/>
                <w:sz w:val="20"/>
                <w:szCs w:val="20"/>
              </w:rPr>
              <w:t>Гримау</w:t>
            </w:r>
            <w:proofErr w:type="spellEnd"/>
            <w:r w:rsidRPr="006F642B">
              <w:rPr>
                <w:rFonts w:ascii="Times New Roman" w:hAnsi="Times New Roman" w:cs="Times New Roman"/>
                <w:sz w:val="20"/>
                <w:szCs w:val="20"/>
              </w:rPr>
              <w:t xml:space="preserve">, Дуговая, </w:t>
            </w:r>
            <w:proofErr w:type="spellStart"/>
            <w:r w:rsidRPr="006F642B">
              <w:rPr>
                <w:rFonts w:ascii="Times New Roman" w:hAnsi="Times New Roman" w:cs="Times New Roman"/>
                <w:sz w:val="20"/>
                <w:szCs w:val="20"/>
              </w:rPr>
              <w:t>П.Лумумбы</w:t>
            </w:r>
            <w:proofErr w:type="spellEnd"/>
            <w:r w:rsidRPr="006F642B">
              <w:rPr>
                <w:rFonts w:ascii="Times New Roman" w:hAnsi="Times New Roman" w:cs="Times New Roman"/>
                <w:sz w:val="20"/>
                <w:szCs w:val="20"/>
              </w:rPr>
              <w:t>: нечетная сторона (кроме д.5,7,9,17а,19а,23), Площадь строителей, земельный массив «Зорька»</w:t>
            </w:r>
          </w:p>
        </w:tc>
      </w:tr>
    </w:tbl>
    <w:p w:rsidR="00CA23EC" w:rsidRDefault="00CA23EC" w:rsidP="0072468B">
      <w:pPr>
        <w:pStyle w:val="ng-star-inserted"/>
        <w:spacing w:before="0" w:beforeAutospacing="0" w:after="0" w:afterAutospacing="0"/>
      </w:pPr>
    </w:p>
    <w:sectPr w:rsidR="00CA23EC" w:rsidSect="004B015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50B12"/>
    <w:multiLevelType w:val="multilevel"/>
    <w:tmpl w:val="B6F6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3A3"/>
    <w:rsid w:val="00007B02"/>
    <w:rsid w:val="00031ED1"/>
    <w:rsid w:val="00036319"/>
    <w:rsid w:val="000446CC"/>
    <w:rsid w:val="00062732"/>
    <w:rsid w:val="0006732E"/>
    <w:rsid w:val="000755B7"/>
    <w:rsid w:val="000912AC"/>
    <w:rsid w:val="000A4644"/>
    <w:rsid w:val="000C1B66"/>
    <w:rsid w:val="000D7EC1"/>
    <w:rsid w:val="000F246D"/>
    <w:rsid w:val="001005FD"/>
    <w:rsid w:val="00107370"/>
    <w:rsid w:val="00140B50"/>
    <w:rsid w:val="00173181"/>
    <w:rsid w:val="00173CE5"/>
    <w:rsid w:val="001829F1"/>
    <w:rsid w:val="001C3CCF"/>
    <w:rsid w:val="001C6921"/>
    <w:rsid w:val="001D11D4"/>
    <w:rsid w:val="001D2F74"/>
    <w:rsid w:val="001E1E09"/>
    <w:rsid w:val="00205C4F"/>
    <w:rsid w:val="002135EF"/>
    <w:rsid w:val="00241208"/>
    <w:rsid w:val="00241FF4"/>
    <w:rsid w:val="0024412D"/>
    <w:rsid w:val="00247E62"/>
    <w:rsid w:val="00255FCA"/>
    <w:rsid w:val="002645BD"/>
    <w:rsid w:val="00293C13"/>
    <w:rsid w:val="002C15FE"/>
    <w:rsid w:val="002C4346"/>
    <w:rsid w:val="002D6F60"/>
    <w:rsid w:val="002E7693"/>
    <w:rsid w:val="002F1B66"/>
    <w:rsid w:val="00306051"/>
    <w:rsid w:val="00312DC2"/>
    <w:rsid w:val="00321549"/>
    <w:rsid w:val="0034257A"/>
    <w:rsid w:val="00367704"/>
    <w:rsid w:val="0038442E"/>
    <w:rsid w:val="003B6F42"/>
    <w:rsid w:val="003C62AD"/>
    <w:rsid w:val="003E1C5B"/>
    <w:rsid w:val="003E22AB"/>
    <w:rsid w:val="003F2558"/>
    <w:rsid w:val="0040671B"/>
    <w:rsid w:val="00407FCC"/>
    <w:rsid w:val="00414054"/>
    <w:rsid w:val="00437DFD"/>
    <w:rsid w:val="004450BE"/>
    <w:rsid w:val="00447E7E"/>
    <w:rsid w:val="00471F14"/>
    <w:rsid w:val="00477C99"/>
    <w:rsid w:val="00496F0C"/>
    <w:rsid w:val="004A352B"/>
    <w:rsid w:val="004A5E42"/>
    <w:rsid w:val="004B0152"/>
    <w:rsid w:val="004B64D9"/>
    <w:rsid w:val="004B78D1"/>
    <w:rsid w:val="004D0F92"/>
    <w:rsid w:val="004D55BA"/>
    <w:rsid w:val="004F4A14"/>
    <w:rsid w:val="00505345"/>
    <w:rsid w:val="005237CD"/>
    <w:rsid w:val="00524DE0"/>
    <w:rsid w:val="00555392"/>
    <w:rsid w:val="005B6F91"/>
    <w:rsid w:val="005D5E86"/>
    <w:rsid w:val="005D7A4E"/>
    <w:rsid w:val="005F34B1"/>
    <w:rsid w:val="00620549"/>
    <w:rsid w:val="0063513E"/>
    <w:rsid w:val="00643F7D"/>
    <w:rsid w:val="006518FA"/>
    <w:rsid w:val="00653D7C"/>
    <w:rsid w:val="00657880"/>
    <w:rsid w:val="00670E2D"/>
    <w:rsid w:val="00685000"/>
    <w:rsid w:val="006A24FF"/>
    <w:rsid w:val="006C5DD4"/>
    <w:rsid w:val="006D79FB"/>
    <w:rsid w:val="006E1A03"/>
    <w:rsid w:val="006E426A"/>
    <w:rsid w:val="006F642B"/>
    <w:rsid w:val="00704E6A"/>
    <w:rsid w:val="0072468B"/>
    <w:rsid w:val="0074052E"/>
    <w:rsid w:val="007537C2"/>
    <w:rsid w:val="0075490C"/>
    <w:rsid w:val="00761D0C"/>
    <w:rsid w:val="007648F4"/>
    <w:rsid w:val="00774E20"/>
    <w:rsid w:val="00786412"/>
    <w:rsid w:val="007931DC"/>
    <w:rsid w:val="007B5BC8"/>
    <w:rsid w:val="007C6FF0"/>
    <w:rsid w:val="007D5645"/>
    <w:rsid w:val="007E606F"/>
    <w:rsid w:val="007F3BFE"/>
    <w:rsid w:val="007F6290"/>
    <w:rsid w:val="00813180"/>
    <w:rsid w:val="00830105"/>
    <w:rsid w:val="00840AD6"/>
    <w:rsid w:val="00845122"/>
    <w:rsid w:val="008500CC"/>
    <w:rsid w:val="00853349"/>
    <w:rsid w:val="00853BEC"/>
    <w:rsid w:val="00863886"/>
    <w:rsid w:val="00890ED5"/>
    <w:rsid w:val="00895AEA"/>
    <w:rsid w:val="008A5EA0"/>
    <w:rsid w:val="008A715B"/>
    <w:rsid w:val="008B279F"/>
    <w:rsid w:val="008C3D2A"/>
    <w:rsid w:val="008C62E4"/>
    <w:rsid w:val="008D478B"/>
    <w:rsid w:val="008F6259"/>
    <w:rsid w:val="00911059"/>
    <w:rsid w:val="00922BF1"/>
    <w:rsid w:val="00973EE3"/>
    <w:rsid w:val="009A538B"/>
    <w:rsid w:val="009A679A"/>
    <w:rsid w:val="009D35F7"/>
    <w:rsid w:val="009F6A4B"/>
    <w:rsid w:val="00A158EF"/>
    <w:rsid w:val="00A21177"/>
    <w:rsid w:val="00A22467"/>
    <w:rsid w:val="00A423F3"/>
    <w:rsid w:val="00A45670"/>
    <w:rsid w:val="00AC01B2"/>
    <w:rsid w:val="00AC47B6"/>
    <w:rsid w:val="00AC6165"/>
    <w:rsid w:val="00B013EC"/>
    <w:rsid w:val="00B163A2"/>
    <w:rsid w:val="00B2491C"/>
    <w:rsid w:val="00B364B6"/>
    <w:rsid w:val="00B41090"/>
    <w:rsid w:val="00B67ECC"/>
    <w:rsid w:val="00B910A4"/>
    <w:rsid w:val="00BB21EB"/>
    <w:rsid w:val="00BF09D1"/>
    <w:rsid w:val="00C20DB2"/>
    <w:rsid w:val="00C35177"/>
    <w:rsid w:val="00C36634"/>
    <w:rsid w:val="00C5701D"/>
    <w:rsid w:val="00C73FCE"/>
    <w:rsid w:val="00C80956"/>
    <w:rsid w:val="00C87D70"/>
    <w:rsid w:val="00CA23EC"/>
    <w:rsid w:val="00CD5BB7"/>
    <w:rsid w:val="00CD72F3"/>
    <w:rsid w:val="00CF5D5F"/>
    <w:rsid w:val="00D06242"/>
    <w:rsid w:val="00D13ED9"/>
    <w:rsid w:val="00D23AFA"/>
    <w:rsid w:val="00D33E97"/>
    <w:rsid w:val="00D637EE"/>
    <w:rsid w:val="00D85F4F"/>
    <w:rsid w:val="00D91E95"/>
    <w:rsid w:val="00D936B3"/>
    <w:rsid w:val="00D9783F"/>
    <w:rsid w:val="00DA5A6C"/>
    <w:rsid w:val="00DB44A5"/>
    <w:rsid w:val="00DD126A"/>
    <w:rsid w:val="00DD1DF2"/>
    <w:rsid w:val="00E020BC"/>
    <w:rsid w:val="00E207C2"/>
    <w:rsid w:val="00E44921"/>
    <w:rsid w:val="00E464B5"/>
    <w:rsid w:val="00E51904"/>
    <w:rsid w:val="00E723A3"/>
    <w:rsid w:val="00E90DBA"/>
    <w:rsid w:val="00EA6E8E"/>
    <w:rsid w:val="00EB3E5C"/>
    <w:rsid w:val="00EB6999"/>
    <w:rsid w:val="00EC5607"/>
    <w:rsid w:val="00F1477F"/>
    <w:rsid w:val="00F157C4"/>
    <w:rsid w:val="00F25EC4"/>
    <w:rsid w:val="00F32E7F"/>
    <w:rsid w:val="00F7042F"/>
    <w:rsid w:val="00F7277E"/>
    <w:rsid w:val="00F90750"/>
    <w:rsid w:val="00FC7031"/>
    <w:rsid w:val="00FD61F4"/>
    <w:rsid w:val="00FD7D3C"/>
    <w:rsid w:val="00FE4F13"/>
    <w:rsid w:val="00FF1D32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AF2DE"/>
  <w15:docId w15:val="{6D558E93-2707-47B5-9E65-ED26B092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549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B0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4DE0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2E7693"/>
    <w:rPr>
      <w:b/>
      <w:bCs/>
    </w:rPr>
  </w:style>
  <w:style w:type="table" w:styleId="a7">
    <w:name w:val="Table Grid"/>
    <w:basedOn w:val="a1"/>
    <w:uiPriority w:val="59"/>
    <w:rsid w:val="00670E2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8C62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8C62E4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C62E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C62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a">
    <w:name w:val="List Paragraph"/>
    <w:basedOn w:val="a"/>
    <w:uiPriority w:val="34"/>
    <w:qFormat/>
    <w:rsid w:val="004F4A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b">
    <w:name w:val="Normal (Web)"/>
    <w:basedOn w:val="a"/>
    <w:uiPriority w:val="99"/>
    <w:unhideWhenUsed/>
    <w:rsid w:val="002C4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C434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c">
    <w:name w:val="No Spacing"/>
    <w:uiPriority w:val="1"/>
    <w:qFormat/>
    <w:rsid w:val="00653D7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g-star-inserted">
    <w:name w:val="ng-star-inserted"/>
    <w:basedOn w:val="a"/>
    <w:rsid w:val="00414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star-inserted1">
    <w:name w:val="ng-star-inserted1"/>
    <w:basedOn w:val="a0"/>
    <w:rsid w:val="00414054"/>
  </w:style>
  <w:style w:type="character" w:customStyle="1" w:styleId="20">
    <w:name w:val="Заголовок 2 Знак"/>
    <w:basedOn w:val="a0"/>
    <w:link w:val="2"/>
    <w:uiPriority w:val="9"/>
    <w:rsid w:val="0075490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Normal">
    <w:name w:val="ConsNormal"/>
    <w:rsid w:val="00CA23E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italic">
    <w:name w:val="italic"/>
    <w:basedOn w:val="a0"/>
    <w:rsid w:val="00CA2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5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63D16-1EAD-46FD-BE4B-681C05445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1489</TotalTime>
  <Pages>1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146</cp:revision>
  <cp:lastPrinted>2026-04-09T06:08:00Z</cp:lastPrinted>
  <dcterms:created xsi:type="dcterms:W3CDTF">2021-04-14T09:07:00Z</dcterms:created>
  <dcterms:modified xsi:type="dcterms:W3CDTF">2026-05-27T06:11:00Z</dcterms:modified>
</cp:coreProperties>
</file>