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BB" w:rsidRDefault="00F800BB" w:rsidP="00F800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800BB" w:rsidRDefault="00F800BB" w:rsidP="00F800BB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F800BB" w:rsidRDefault="00F800BB" w:rsidP="00F800BB">
      <w:pPr>
        <w:spacing w:line="276" w:lineRule="auto"/>
        <w:jc w:val="center"/>
      </w:pPr>
      <w:r w:rsidRPr="00B366B2">
        <w:rPr>
          <w:noProof/>
          <w:sz w:val="24"/>
          <w:lang w:eastAsia="ru-RU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BB" w:rsidRDefault="00F800BB" w:rsidP="00F800B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800BB" w:rsidRDefault="00F800BB" w:rsidP="00F800BB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800BB" w:rsidRDefault="00F800BB" w:rsidP="00F800B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С Т А Н О В Л Е Н И Е</w:t>
      </w:r>
    </w:p>
    <w:p w:rsidR="00F800BB" w:rsidRPr="00F800BB" w:rsidRDefault="00F800BB" w:rsidP="00F800BB">
      <w:pPr>
        <w:spacing w:line="276" w:lineRule="auto"/>
        <w:jc w:val="center"/>
        <w:rPr>
          <w:sz w:val="24"/>
        </w:rPr>
      </w:pPr>
      <w:r w:rsidRPr="00F800BB">
        <w:rPr>
          <w:sz w:val="24"/>
        </w:rPr>
        <w:t>(</w:t>
      </w:r>
      <w:r w:rsidRPr="00F800BB">
        <w:rPr>
          <w:sz w:val="24"/>
        </w:rPr>
        <w:t>ПРОЕКТ</w:t>
      </w:r>
      <w:r w:rsidRPr="00F800BB">
        <w:rPr>
          <w:sz w:val="24"/>
        </w:rPr>
        <w:t>)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F800BB" w:rsidTr="00F800BB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800BB" w:rsidRDefault="00F800BB" w:rsidP="000F07D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F800BB" w:rsidRDefault="00F800BB" w:rsidP="000F07D6">
            <w:pPr>
              <w:jc w:val="both"/>
              <w:rPr>
                <w:sz w:val="4"/>
              </w:rPr>
            </w:pPr>
          </w:p>
        </w:tc>
      </w:tr>
      <w:tr w:rsidR="00F800BB" w:rsidTr="00F800BB">
        <w:tc>
          <w:tcPr>
            <w:tcW w:w="4595" w:type="dxa"/>
            <w:tcBorders>
              <w:right w:val="nil"/>
            </w:tcBorders>
          </w:tcPr>
          <w:p w:rsidR="00F800BB" w:rsidRDefault="00F800BB" w:rsidP="000F07D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00BB" w:rsidRDefault="00F800BB" w:rsidP="000F07D6">
            <w:pPr>
              <w:jc w:val="both"/>
              <w:rPr>
                <w:sz w:val="4"/>
              </w:rPr>
            </w:pPr>
          </w:p>
        </w:tc>
      </w:tr>
    </w:tbl>
    <w:p w:rsidR="00F800BB" w:rsidRDefault="00F800BB" w:rsidP="00F800BB">
      <w:pPr>
        <w:ind w:right="-142"/>
        <w:jc w:val="both"/>
        <w:rPr>
          <w:sz w:val="10"/>
        </w:rPr>
      </w:pPr>
    </w:p>
    <w:p w:rsidR="00F800BB" w:rsidRDefault="00F800BB" w:rsidP="00F800BB">
      <w:pPr>
        <w:ind w:right="-142"/>
        <w:jc w:val="both"/>
        <w:rPr>
          <w:sz w:val="24"/>
        </w:rPr>
      </w:pPr>
      <w:r>
        <w:rPr>
          <w:sz w:val="24"/>
        </w:rPr>
        <w:t>02. 0</w:t>
      </w:r>
      <w:r>
        <w:rPr>
          <w:sz w:val="24"/>
        </w:rPr>
        <w:t>5</w:t>
      </w:r>
      <w:r>
        <w:rPr>
          <w:sz w:val="24"/>
        </w:rPr>
        <w:t>. 2012</w:t>
      </w:r>
      <w:r>
        <w:rPr>
          <w:sz w:val="24"/>
        </w:rPr>
        <w:tab/>
      </w:r>
      <w:r>
        <w:rPr>
          <w:sz w:val="24"/>
        </w:rPr>
        <w:tab/>
        <w:t xml:space="preserve">                       </w:t>
      </w:r>
      <w:r>
        <w:t>г. Дивногорск</w:t>
      </w:r>
      <w:r>
        <w:tab/>
        <w:t xml:space="preserve"> </w:t>
      </w:r>
      <w:r>
        <w:rPr>
          <w:sz w:val="24"/>
        </w:rPr>
        <w:t xml:space="preserve">                                                     № 1</w:t>
      </w:r>
      <w:r>
        <w:rPr>
          <w:sz w:val="24"/>
        </w:rPr>
        <w:t>00</w:t>
      </w:r>
      <w:r>
        <w:rPr>
          <w:sz w:val="24"/>
        </w:rPr>
        <w:t>п</w:t>
      </w:r>
    </w:p>
    <w:p w:rsidR="00F800BB" w:rsidRDefault="00F800BB" w:rsidP="00F800BB">
      <w:pPr>
        <w:jc w:val="both"/>
        <w:rPr>
          <w:sz w:val="24"/>
        </w:rPr>
      </w:pPr>
      <w:r w:rsidRPr="00F800BB">
        <w:rPr>
          <w:sz w:val="24"/>
        </w:rPr>
        <w:t xml:space="preserve">О </w:t>
      </w:r>
      <w:r>
        <w:rPr>
          <w:sz w:val="24"/>
        </w:rPr>
        <w:t>введении новых систем оплаты труда</w:t>
      </w:r>
    </w:p>
    <w:p w:rsidR="00F800BB" w:rsidRDefault="00F800BB" w:rsidP="00F80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соответствии с Трудовым кодексом Российской Федерации, Законом Красноярского края от  29.10.2009  № 9-3864   «О новых системах оплаты труда работников краевых государственных бюджетных и казенных учреждений», постановление Правительства Красноярского края от 19.11.2009 № 586-п «Об утверждении Порядка проведения эксперимента по введению новых систем оплаты труда работников бюджетных и казенных учреждений Красноярского края», в рамках реализации государственной политики в области оплаты труда, в целях повышения качества предоставляемых бюджетных услуг и совершенствования оплаты труда работников муниципальных учреждений города, руководствуясь ст. 43 Устава города Дивногорска,</w:t>
      </w:r>
    </w:p>
    <w:p w:rsidR="00F800BB" w:rsidRPr="00F800BB" w:rsidRDefault="00F800BB" w:rsidP="00F80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800BB" w:rsidRDefault="00F800BB" w:rsidP="00F80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ПОСТАНОВЛЯЮ:</w:t>
      </w:r>
    </w:p>
    <w:p w:rsidR="00F800BB" w:rsidRPr="00F800BB" w:rsidRDefault="00F800BB" w:rsidP="00F80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800BB" w:rsidRPr="00F800BB" w:rsidRDefault="00F800BB" w:rsidP="00F800B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Перейти с 1 июля 2012 года на новые системы оплаты труда работников муниципальных учреждений города, оплата труда которых осуществляется на основе городской тарифной сетки (приложение № 1).</w:t>
      </w:r>
    </w:p>
    <w:p w:rsidR="00F800BB" w:rsidRPr="00F800BB" w:rsidRDefault="00F800BB" w:rsidP="00F800B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Органам администрации города, осуществляющим координацию деятельности муниципальных учреждений в соответствующих сферах, в срок до 20.05.2012 </w:t>
      </w:r>
      <w:proofErr w:type="gramStart"/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года  разработать</w:t>
      </w:r>
      <w:proofErr w:type="gramEnd"/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представить на утверждение нормативно-правовые акты о новых (отраслевых) системах оплаты труда работников муниципальных учреждений города, оплата труда которых осуществляется на основе городской тарифной сетки.</w:t>
      </w:r>
    </w:p>
    <w:p w:rsidR="00F800BB" w:rsidRPr="00F800BB" w:rsidRDefault="00F800BB" w:rsidP="00F800B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Организовать работу по переходу на новые системы оплаты труда работников муниципальных учреждений города, оплата труда которых осуществляется на основе городской тарифной сетки (приложение № 2).</w:t>
      </w:r>
    </w:p>
    <w:p w:rsidR="00F800BB" w:rsidRPr="00F800BB" w:rsidRDefault="00F800BB" w:rsidP="00F800B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Организовать работу по оказанию методической помощи соответствующим муниципальным учреждениям по разработке локальных актов учреждений, регламентирующих установление новых систем оплаты труда.</w:t>
      </w:r>
    </w:p>
    <w:p w:rsidR="00F800BB" w:rsidRPr="00F800BB" w:rsidRDefault="00F800BB" w:rsidP="00F800B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Перевод учреждений на новые системы оплаты труда осуществляется с обязательным соблюдением требований, установленных ст. 74 Трудового кодекса Российской Федерации.</w:t>
      </w:r>
    </w:p>
    <w:p w:rsidR="00F800BB" w:rsidRPr="00F800BB" w:rsidRDefault="00F800BB" w:rsidP="00F800B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Установить, что 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городской тарифной сетки, при условии сохранения объема должностных обязанностей работников и выполнения ими работ той же квалификации.</w:t>
      </w:r>
    </w:p>
    <w:p w:rsidR="00F800BB" w:rsidRPr="00F800BB" w:rsidRDefault="00F800BB" w:rsidP="00F800B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F800BB" w:rsidRDefault="00F800BB" w:rsidP="00F800B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Контроль за исполнением постановления возложить на заместителя Главы города Кузнецову М.Г.</w:t>
      </w:r>
    </w:p>
    <w:p w:rsidR="00F800BB" w:rsidRPr="00F800BB" w:rsidRDefault="00F800BB" w:rsidP="00F80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800BB" w:rsidRDefault="00F800BB" w:rsidP="00F80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Глава города Е.Е. Оль</w:t>
      </w:r>
    </w:p>
    <w:p w:rsidR="00F800BB" w:rsidRDefault="00F800BB">
      <w:p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br w:type="page"/>
      </w:r>
    </w:p>
    <w:p w:rsidR="00F800BB" w:rsidRDefault="00F800BB" w:rsidP="00F800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Приложение №1</w:t>
      </w:r>
    </w:p>
    <w:p w:rsidR="00F800BB" w:rsidRDefault="00F800BB" w:rsidP="00F800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постановлению администрации</w:t>
      </w:r>
    </w:p>
    <w:p w:rsidR="00F800BB" w:rsidRDefault="00F800BB" w:rsidP="00F800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города Дивногорска</w:t>
      </w:r>
    </w:p>
    <w:p w:rsidR="00F800BB" w:rsidRPr="00F800BB" w:rsidRDefault="00F800BB" w:rsidP="00F800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 02.05.2012 №100п</w:t>
      </w:r>
    </w:p>
    <w:p w:rsidR="00F800BB" w:rsidRDefault="00F800BB" w:rsidP="00F800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F800BB" w:rsidRDefault="00F800BB" w:rsidP="00F800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Список муниципальных учреждений города подлежащих переводу на новые системы оплаты труда</w:t>
      </w:r>
    </w:p>
    <w:p w:rsidR="00F800BB" w:rsidRPr="00F800BB" w:rsidRDefault="00F800BB" w:rsidP="00F80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800BB" w:rsidRPr="00F800BB" w:rsidRDefault="00F800BB" w:rsidP="00F800B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муниципальное бюджетное дошкольное образовательное учреждение детский сад № 4, III категория.</w:t>
      </w:r>
    </w:p>
    <w:p w:rsidR="00F800BB" w:rsidRPr="00F800BB" w:rsidRDefault="00F800BB" w:rsidP="00F800B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муниципальное бюджетное дошкольное образовательное учреждение детский сад № 5, III категория.</w:t>
      </w:r>
    </w:p>
    <w:p w:rsidR="00F800BB" w:rsidRPr="00F800BB" w:rsidRDefault="00F800BB" w:rsidP="00F800B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муниципальное бюджетное дошкольное образовательное учреждение детский сад № 7 комбинированного вида.</w:t>
      </w:r>
    </w:p>
    <w:p w:rsidR="00F800BB" w:rsidRPr="00F800BB" w:rsidRDefault="00F800BB" w:rsidP="00F800B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муниципальное бюджетное дошкольное образовательное учреждение детский сад № 8.</w:t>
      </w:r>
    </w:p>
    <w:p w:rsidR="00F800BB" w:rsidRPr="00F800BB" w:rsidRDefault="00F800BB" w:rsidP="00F800B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муниципальное бюджетное дошкольное образовательное учреждение детский сад № 9 комбинированного вида, II (вторая) категория.</w:t>
      </w:r>
    </w:p>
    <w:p w:rsidR="00F800BB" w:rsidRPr="00F800BB" w:rsidRDefault="00F800BB" w:rsidP="00F800B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Муниципальное бюджетное дошкольное образовательное учреждение детский сад № 10 общеразвивающего вида с приоритетным осуществлением деятельности по одному из направлений развития детей (познавательно-речевого), II (вторая) категория.</w:t>
      </w:r>
    </w:p>
    <w:p w:rsidR="00F800BB" w:rsidRPr="00F800BB" w:rsidRDefault="00F800BB" w:rsidP="00F800B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муниципальное бюджетное дошкольное образовательное учреждение детский сад № 11.</w:t>
      </w:r>
    </w:p>
    <w:p w:rsidR="00F800BB" w:rsidRPr="00F800BB" w:rsidRDefault="00F800BB" w:rsidP="00F800B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муниципальное бюджетное дошкольное образовательное учреждение детский сад № 12.</w:t>
      </w:r>
    </w:p>
    <w:p w:rsidR="00F800BB" w:rsidRPr="00F800BB" w:rsidRDefault="00F800BB" w:rsidP="00F800B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муниципальное бюджетное дошкольное образовательное учреждение детский сад № 13 общеразвивающего вида с приоритетным осуществлением деятельности по одному из направлений развития детей (познавательно-речевого), II (вторая) категория.</w:t>
      </w:r>
    </w:p>
    <w:p w:rsidR="00F800BB" w:rsidRPr="00F800BB" w:rsidRDefault="00F800BB" w:rsidP="00F800B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муниципальное бюджетное дошкольное образовательное учреждение детский сад № 14 общеразвивающего вида с приоритетным осуществлением деятельности по одному из направлений развития детей (познавательно-речевого), II (вторая) категория.</w:t>
      </w:r>
    </w:p>
    <w:p w:rsidR="00F800BB" w:rsidRPr="00F800BB" w:rsidRDefault="00F800BB" w:rsidP="00F800B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муниципальное бюджетное дошкольное образовательное учреждение детский сад № 15 общеразвивающего вида с приоритетным осуществлением деятельности по одному из направлений развития детей (художественно-эстетическое), II (вторая) категория</w:t>
      </w:r>
    </w:p>
    <w:p w:rsidR="00F800BB" w:rsidRPr="00F800BB" w:rsidRDefault="00F800BB" w:rsidP="00F800B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муниципальное бюджетное дошкольное образовательное учреждение детский сад № 18 общеразвивающего вида с приоритетным осуществлением деятельности по одному из направлений развития детей (познавательно-речевого), II (вторая) категория.</w:t>
      </w:r>
    </w:p>
    <w:p w:rsidR="00F800BB" w:rsidRPr="00F800BB" w:rsidRDefault="00F800BB" w:rsidP="00F800B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муниципальное бюджетное учреждение культуры "Поселковая централизованная клубная система".</w:t>
      </w:r>
    </w:p>
    <w:p w:rsidR="00F800BB" w:rsidRPr="00F800BB" w:rsidRDefault="00F800BB" w:rsidP="00F800B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муниципальное бюджетное учреждение культуры "Централизованная библиотечная система города Дивногорска".</w:t>
      </w:r>
    </w:p>
    <w:p w:rsidR="00F800BB" w:rsidRPr="00F800BB" w:rsidRDefault="00F800BB" w:rsidP="00F800B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муниципальное бюджетное учреждение культуры "Библиотека-музей В.П. Астафьева".</w:t>
      </w:r>
    </w:p>
    <w:p w:rsidR="00F800BB" w:rsidRDefault="00F800BB" w:rsidP="00F800B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муниципальное бюджетное учреждение "Комплексный Центр социального обслуживания населения".</w:t>
      </w:r>
    </w:p>
    <w:p w:rsidR="00F800BB" w:rsidRDefault="00F800BB" w:rsidP="00F800BB">
      <w:pPr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br w:type="page"/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Приложение № 2</w:t>
      </w:r>
    </w:p>
    <w:p w:rsidR="00F800BB" w:rsidRDefault="00F800BB" w:rsidP="00F800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постановлению администрации</w:t>
      </w:r>
    </w:p>
    <w:p w:rsidR="00F800BB" w:rsidRDefault="00F800BB" w:rsidP="00F800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города Дивногорска</w:t>
      </w:r>
    </w:p>
    <w:p w:rsidR="00F800BB" w:rsidRPr="00F800BB" w:rsidRDefault="00F800BB" w:rsidP="00F800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 02.05.2012 №100п</w:t>
      </w:r>
    </w:p>
    <w:p w:rsidR="00F800BB" w:rsidRDefault="00F800BB" w:rsidP="00F800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F800BB" w:rsidRPr="00F800BB" w:rsidRDefault="00F800BB" w:rsidP="00F800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График проведения мероприятий, которые необходимо осуществить в целях реализации решения о переводе на новые системы оплаты труда дошкольных образовательных учреждений, отдельных типов учреждений культуры, социальной политики</w:t>
      </w:r>
    </w:p>
    <w:p w:rsidR="00F800BB" w:rsidRDefault="00F800BB" w:rsidP="00F80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800BB" w:rsidRPr="00F800BB" w:rsidRDefault="00F800BB" w:rsidP="00F80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срок до 28 апреля 2012 года:</w:t>
      </w:r>
    </w:p>
    <w:p w:rsidR="00F800BB" w:rsidRPr="00F800BB" w:rsidRDefault="00F800BB" w:rsidP="00F800B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Провести собрания в трудовых коллективах по разъяснению изменений системы оплаты труда.</w:t>
      </w:r>
    </w:p>
    <w:p w:rsidR="00F800BB" w:rsidRPr="00F800BB" w:rsidRDefault="00F800BB" w:rsidP="00F800B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Предупредить работников учреждений об изменении условий оплаты труда, связанном с переводом на новые системы оплаты труда с 01 июля 2012 года.</w:t>
      </w:r>
    </w:p>
    <w:p w:rsidR="00F800BB" w:rsidRPr="00F800BB" w:rsidRDefault="00F800BB" w:rsidP="00F80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срок до 1 июня 2012 года:</w:t>
      </w:r>
    </w:p>
    <w:p w:rsidR="00F800BB" w:rsidRPr="00F800BB" w:rsidRDefault="00F800BB" w:rsidP="00F800B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учетом типовых положений об оплате труда, разработанных отраслевыми органами исполнительной власти края, разработать и согласовать с отраслевыми профсоюзами и соответствующим органом исполнительной власти края проекты коллективного договора, локальных нормативных актов, устанавливающие новые системы оплаты труда работников учреждения и соответствующие нормативным правовым актам Красноярского края, регламентирующим новые системы оплаты труда работников учреждений.</w:t>
      </w:r>
    </w:p>
    <w:p w:rsidR="00F800BB" w:rsidRPr="00F800BB" w:rsidRDefault="00F800BB" w:rsidP="00F800B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Внести изменения (в случае необходимости) в существующие трудовые договоры руководителя и других работников учреждения в части конкретизации действующих условий оплаты труда.</w:t>
      </w:r>
    </w:p>
    <w:p w:rsidR="00F800BB" w:rsidRPr="00F800BB" w:rsidRDefault="00F800BB" w:rsidP="00F800B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Провести собрания в трудовых коллективах в целях обеспечения решения о согласии участвовать в эксперименте и одобрении проекта коллективного договора.</w:t>
      </w:r>
    </w:p>
    <w:p w:rsidR="00F800BB" w:rsidRPr="00F800BB" w:rsidRDefault="00F800BB" w:rsidP="00F80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срок до 11 </w:t>
      </w:r>
      <w:proofErr w:type="gramStart"/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июня  2012</w:t>
      </w:r>
      <w:proofErr w:type="gramEnd"/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года:</w:t>
      </w:r>
    </w:p>
    <w:p w:rsidR="00F800BB" w:rsidRPr="00F800BB" w:rsidRDefault="00F800BB" w:rsidP="00F80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Для участия в эксперименте по введению новых систем оплаты труда с 01 июля 2012 года представить в соответствующий орган исполнительной власти края документы в </w:t>
      </w:r>
      <w:proofErr w:type="gramStart"/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соответствии  с</w:t>
      </w:r>
      <w:proofErr w:type="gramEnd"/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Порядком проведения эксперимента по введению новых систем оплаты труда работников бюджетных и казенных учреждений Красноярского края, утвержденным постановлением Правительства Красноярского края от 19.11.2009 № 586-п:</w:t>
      </w:r>
    </w:p>
    <w:p w:rsidR="00F800BB" w:rsidRPr="00F800BB" w:rsidRDefault="00F800BB" w:rsidP="00F800B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заявление на участие в эксперименте по соответствующей форме;</w:t>
      </w:r>
    </w:p>
    <w:p w:rsidR="00F800BB" w:rsidRPr="00F800BB" w:rsidRDefault="00F800BB" w:rsidP="00F800B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сведения о соответствии учреждения критериям для участия в эксперименте;</w:t>
      </w:r>
    </w:p>
    <w:p w:rsidR="00F800BB" w:rsidRPr="00F800BB" w:rsidRDefault="00F800BB" w:rsidP="00F800B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копия устава учреждения;</w:t>
      </w:r>
    </w:p>
    <w:p w:rsidR="00F800BB" w:rsidRPr="00F800BB" w:rsidRDefault="00F800BB" w:rsidP="00F800B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копия решения собрания трудового коллектива учреждения о согласии участвовать в эксперименте и одобрении проекта коллективного договора;</w:t>
      </w:r>
    </w:p>
    <w:p w:rsidR="00F800BB" w:rsidRPr="00F800BB" w:rsidRDefault="00F800BB" w:rsidP="00F800B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проекты коллективного договора, локальных нормативных актов, устанавливающих новые системы оплаты труда работников учреждения;</w:t>
      </w:r>
    </w:p>
    <w:p w:rsidR="00F800BB" w:rsidRPr="00F800BB" w:rsidRDefault="00F800BB" w:rsidP="00F800B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копия штатного расписания учреждения, действующего по состоянию на 1 января текущего года, и (или) тарификационные списки;</w:t>
      </w:r>
    </w:p>
    <w:p w:rsidR="00F800BB" w:rsidRPr="00F800BB" w:rsidRDefault="00F800BB" w:rsidP="00F800B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копия бюджетной сметы учреждения или плана финансово-хозяйственной деятельности на текущий год.</w:t>
      </w:r>
    </w:p>
    <w:p w:rsidR="00F800BB" w:rsidRPr="00F800BB" w:rsidRDefault="00F800BB" w:rsidP="00F80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В срок до 25 </w:t>
      </w:r>
      <w:proofErr w:type="gramStart"/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июня  2012</w:t>
      </w:r>
      <w:proofErr w:type="gramEnd"/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года:</w:t>
      </w:r>
    </w:p>
    <w:p w:rsidR="00F800BB" w:rsidRPr="00F800BB" w:rsidRDefault="00F800BB" w:rsidP="00F800B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Принять коллективный договор, локальные нормативные акты, устанавливающие новые системы оплаты труда работников учреждения с 1 июля 2012 года.</w:t>
      </w:r>
    </w:p>
    <w:p w:rsidR="00F800BB" w:rsidRPr="00F800BB" w:rsidRDefault="00F800BB" w:rsidP="00F800B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Согласовать с учредителем и утвердить штатные расписания.</w:t>
      </w:r>
    </w:p>
    <w:p w:rsidR="00F800BB" w:rsidRPr="00F800BB" w:rsidRDefault="00F800BB" w:rsidP="00F800B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800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Внести изменения в трудовые договоры с работниками учреждений.</w:t>
      </w:r>
    </w:p>
    <w:p w:rsidR="00123D73" w:rsidRDefault="00123D73"/>
    <w:sectPr w:rsidR="0012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4F30"/>
    <w:multiLevelType w:val="multilevel"/>
    <w:tmpl w:val="2E8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855B9"/>
    <w:multiLevelType w:val="multilevel"/>
    <w:tmpl w:val="9F7A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01298"/>
    <w:multiLevelType w:val="multilevel"/>
    <w:tmpl w:val="E5A2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1153D"/>
    <w:multiLevelType w:val="multilevel"/>
    <w:tmpl w:val="D720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519F1"/>
    <w:multiLevelType w:val="multilevel"/>
    <w:tmpl w:val="AD76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2306C"/>
    <w:multiLevelType w:val="multilevel"/>
    <w:tmpl w:val="95E4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BF"/>
    <w:rsid w:val="00123D73"/>
    <w:rsid w:val="00AA25BF"/>
    <w:rsid w:val="00F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32E6"/>
  <w15:chartTrackingRefBased/>
  <w15:docId w15:val="{799ABE95-D675-4DA3-9D16-9E06E350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00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0BB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F800B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F80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00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dcterms:created xsi:type="dcterms:W3CDTF">2020-04-15T07:44:00Z</dcterms:created>
  <dcterms:modified xsi:type="dcterms:W3CDTF">2020-04-15T07:48:00Z</dcterms:modified>
</cp:coreProperties>
</file>