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75" w:rsidRDefault="00D76863">
      <w:pPr>
        <w:spacing w:after="190" w:line="259" w:lineRule="auto"/>
        <w:ind w:left="0" w:right="5" w:firstLine="0"/>
        <w:jc w:val="center"/>
      </w:pPr>
      <w:bookmarkStart w:id="0" w:name="_GoBack"/>
      <w:bookmarkEnd w:id="0"/>
      <w:r>
        <w:rPr>
          <w:b/>
          <w:sz w:val="30"/>
        </w:rPr>
        <w:t xml:space="preserve">О проекте "Хакерспейс "Люди будущего" </w:t>
      </w:r>
    </w:p>
    <w:p w:rsidR="002A5175" w:rsidRDefault="00D76863">
      <w:pPr>
        <w:spacing w:after="283"/>
        <w:ind w:left="10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-165417</wp:posOffset>
            </wp:positionH>
            <wp:positionV relativeFrom="paragraph">
              <wp:posOffset>-20811</wp:posOffset>
            </wp:positionV>
            <wp:extent cx="3173730" cy="2379980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Реализация проекта «Хакерспейс «Люди будущего» инициирована </w:t>
      </w:r>
      <w:r>
        <w:t xml:space="preserve">ДМОБФ поддержки МАОУ гимназия № 10 имени А.Е. Бочкина «Дивфонд», поддержана грантовой программой Красноярскогокрая для некоммерческих организаций "Партнерство". </w:t>
      </w:r>
    </w:p>
    <w:p w:rsidR="002A5175" w:rsidRDefault="00D76863">
      <w:pPr>
        <w:spacing w:after="0"/>
        <w:ind w:left="10" w:right="0"/>
      </w:pPr>
      <w:r>
        <w:t xml:space="preserve">Сегодняшний день диктует новую модель развития российских городов, основанную на инновациях и </w:t>
      </w:r>
      <w:r>
        <w:t>высоких технологиях. Города постепенно превращаются в интеллектуальные системы. Цифровая трансформация затрагивает все основные направления функционирования города: здравоохранение, образование, энергетику, транспорт, управление ресурсами и городским прост</w:t>
      </w:r>
      <w:r>
        <w:t xml:space="preserve">ранством. Повышение нагрузки и новые </w:t>
      </w:r>
    </w:p>
    <w:p w:rsidR="002A5175" w:rsidRDefault="00D76863">
      <w:pPr>
        <w:ind w:left="10" w:right="0"/>
      </w:pPr>
      <w:r>
        <w:t>требования к эффективности городской инфраструктуры делают ее интеллектуализацию жизненно необходимой. Поэтому умный город (smart city) сегодня не роскошь, а условие позитивных преобразований. Для г. Красноярска уже ра</w:t>
      </w:r>
      <w:r>
        <w:t>зработана подробная концепция по переходу к электронным сервисам во всех сферах жизни города. План по развитию так называемого «Умного города» опубликован н</w:t>
      </w:r>
      <w:hyperlink r:id="rId5">
        <w:r>
          <w:t>а</w:t>
        </w:r>
      </w:hyperlink>
      <w:hyperlink r:id="rId6">
        <w:r>
          <w:rPr>
            <w:color w:val="005689"/>
          </w:rPr>
          <w:t xml:space="preserve"> </w:t>
        </w:r>
      </w:hyperlink>
      <w:hyperlink r:id="rId7">
        <w:r>
          <w:rPr>
            <w:color w:val="005689"/>
          </w:rPr>
          <w:t>сайте</w:t>
        </w:r>
      </w:hyperlink>
      <w:hyperlink r:id="rId8">
        <w:r>
          <w:rPr>
            <w:color w:val="005689"/>
          </w:rPr>
          <w:t xml:space="preserve"> </w:t>
        </w:r>
      </w:hyperlink>
      <w:hyperlink r:id="rId9">
        <w:r>
          <w:rPr>
            <w:color w:val="005689"/>
          </w:rPr>
          <w:t>администрации</w:t>
        </w:r>
      </w:hyperlink>
      <w:hyperlink r:id="rId10">
        <w:r>
          <w:t xml:space="preserve"> </w:t>
        </w:r>
      </w:hyperlink>
      <w:r>
        <w:t>города Красноярска. Подразумевается создание различных сервисов по контрол</w:t>
      </w:r>
      <w:r>
        <w:t>ю общественного транспорта, сферы ЖКХ, безопасности в городе. Город Дивногорск также имеет положительный опыт использования энергосберегающих и экологических «умных» технологий. Так, например, в городе построен энергосберегающий дом, «умные» водоочистные с</w:t>
      </w:r>
      <w:r>
        <w:t>ооружения, работают предприятия переработки вторичного сырья. По итогам опроса Houzz &amp; Home, около 25 % домовладельцев считают внедрение технологий умного дома на сегодняшний день весьма актуальной задачей. И, конечно, подрастающее поколение должно стать г</w:t>
      </w:r>
      <w:r>
        <w:t>рамотным пользователем таких ресурсов и технологий, но образовательных ресурсов в рамках даже современной школы недостаточно в связи с тем, что реальные технологии развиваются быстрее, чем школьная программа предмета «Технология». Воспитание человека, кото</w:t>
      </w:r>
      <w:r>
        <w:t xml:space="preserve">рый станет не только активным пользователем технологий «умного города», но их создателем и разработчиком, является одним из требований современного общества. </w:t>
      </w:r>
    </w:p>
    <w:p w:rsidR="002A5175" w:rsidRDefault="00D76863">
      <w:pPr>
        <w:ind w:left="10" w:right="0"/>
      </w:pPr>
      <w:r>
        <w:t xml:space="preserve">      Ещё одну проблему воспитания человека будущего выявила реализация проекта гимназии «Центр с</w:t>
      </w:r>
      <w:r>
        <w:t xml:space="preserve">емейных практик «КОЛЕСО»» - это коммуникативные дефициты в выстраивании партнерских взаимоотношений «ребенок-взрослый». В центре «Колесо» дети дошкольного и младшего школьного возраста при совместной деятельности «РОДИТЕЛЬ-РЕБЕНОК», организованной в форме </w:t>
      </w:r>
      <w:r>
        <w:t xml:space="preserve">конструкторских и исследовательских лабораторий, исследовали мир. Итоговый опрос участников проекта </w:t>
      </w:r>
      <w:hyperlink r:id="rId11">
        <w:r>
          <w:t>(</w:t>
        </w:r>
      </w:hyperlink>
      <w:hyperlink r:id="rId12">
        <w:r>
          <w:rPr>
            <w:color w:val="005689"/>
          </w:rPr>
          <w:t>ссылка</w:t>
        </w:r>
      </w:hyperlink>
      <w:hyperlink r:id="rId13">
        <w:r>
          <w:t>)</w:t>
        </w:r>
      </w:hyperlink>
      <w:r>
        <w:t xml:space="preserve"> показал, что 100% родителей хотели бы, чтобы их дети учились работать в команде, выстраивая па</w:t>
      </w:r>
      <w:r>
        <w:t xml:space="preserve">ртнерские рабочие и образовательные взаимоотношения не только со сверстниками, но и со взрослыми специалистами, особенно в процессе изучения современных технологий. Но такого места, где дети смогут общаться на равных со взрослыми специалистами, делая одно </w:t>
      </w:r>
      <w:r>
        <w:t>дело, изучая новые перспективные технологии, создавая общее новое знание в городе нет. Проблему дефицита в формировании и развитии партнерских детско-взрослых взаимоотношений позволит решить практика создания хакерспейса для детей в возрасте 8-16 лет и взр</w:t>
      </w:r>
      <w:r>
        <w:t>ослых (родителей, выпускников гимназии, специалистов), которые хотят помочь воспитать умных и любопытных людей будущего. Таким образом, в идее создания хаперспейса заложена и идея преемственности двух проектов – проекта «Колесо» и настоящего проекта, что д</w:t>
      </w:r>
      <w:r>
        <w:t xml:space="preserve">елает его еще более ценным. </w:t>
      </w:r>
    </w:p>
    <w:p w:rsidR="002A5175" w:rsidRDefault="00D76863">
      <w:pPr>
        <w:ind w:left="10" w:right="0"/>
      </w:pPr>
      <w:r>
        <w:rPr>
          <w:b/>
        </w:rPr>
        <w:t>Цель проекта</w:t>
      </w:r>
      <w:r>
        <w:t xml:space="preserve">  - создание креативного детско-взрослого пространства – хакерспейс для совместной проектной деятельности в области науки и технологий. </w:t>
      </w:r>
    </w:p>
    <w:p w:rsidR="002A5175" w:rsidRDefault="00D76863">
      <w:pPr>
        <w:spacing w:after="283"/>
        <w:ind w:left="10" w:right="0"/>
      </w:pPr>
      <w:r>
        <w:t xml:space="preserve">Проект рассчитан на 12 месяцев (01.09.20-31.08.21) и состоит из трех этапов: </w:t>
      </w:r>
    </w:p>
    <w:p w:rsidR="002A5175" w:rsidRDefault="00D76863">
      <w:pPr>
        <w:spacing w:after="294"/>
        <w:ind w:left="10" w:right="0"/>
      </w:pPr>
      <w:r>
        <w:rPr>
          <w:u w:val="single" w:color="000000"/>
        </w:rPr>
        <w:t>На первом этапе</w:t>
      </w:r>
      <w:r>
        <w:t xml:space="preserve">, с сентября 2020 г. по январь 2021 г., формируются группы детей для обучения в образовательных модулях. Эти модули представлены новой для города Дивногорска деятельностью в </w:t>
      </w:r>
      <w:r>
        <w:lastRenderedPageBreak/>
        <w:t>дополнительном образовании: «Интернет вещей. Умный дом», «Технологи</w:t>
      </w:r>
      <w:r>
        <w:t>и дополненной реальности», «Энергосберегающие технологии», «Экотехнологии. Сити-фермерство». Обучение в рамках каждого модуля будет вести опытный педагог –эксперт. При этом в каждом модуле будет организована совместная проектная деятельность с партнерами-н</w:t>
      </w:r>
      <w:r>
        <w:t xml:space="preserve">аставниками из числа выпускников – студентов технических вузов и специалистов предприятий г. Дивногорска и г. Красноярска. </w:t>
      </w:r>
    </w:p>
    <w:p w:rsidR="002A5175" w:rsidRDefault="00D76863">
      <w:pPr>
        <w:ind w:left="10" w:right="0"/>
      </w:pPr>
      <w:r>
        <w:rPr>
          <w:u w:val="single" w:color="000000"/>
        </w:rPr>
        <w:t>На втором этапе</w:t>
      </w:r>
      <w:r>
        <w:t xml:space="preserve"> проекта, с января 2021 г по май 2021 г., осуществляется разработка детско-взрослых проектов «Умный город» в хакерспе</w:t>
      </w:r>
      <w:r>
        <w:t xml:space="preserve">йсе. Лучшие проекты представляются на муниципальных и региональных фестивалях технического творчества. </w:t>
      </w:r>
    </w:p>
    <w:p w:rsidR="002A5175" w:rsidRDefault="00D76863">
      <w:pPr>
        <w:ind w:left="10" w:right="0"/>
      </w:pPr>
      <w:r>
        <w:rPr>
          <w:u w:val="single" w:color="000000"/>
        </w:rPr>
        <w:t>Третий этап</w:t>
      </w:r>
      <w:r>
        <w:t xml:space="preserve"> – заключительный (июнь - август 2021 г) – подготовка к Фестивалю, на котором будут представлены результаты работы проекта в форме презентаци</w:t>
      </w:r>
      <w:r>
        <w:t xml:space="preserve">и проектных работ участников образовательных модулей хакерспейса. </w:t>
      </w:r>
    </w:p>
    <w:p w:rsidR="002A5175" w:rsidRDefault="00D76863">
      <w:pPr>
        <w:ind w:left="10" w:right="0"/>
      </w:pPr>
      <w:r>
        <w:t xml:space="preserve"> Хакерспейс «Люди будущего» - универсальная площадка, на базе которой будет воспитываться новое технологически и экологически грамотное поколение, готовое к сотрудничеству, с нормами поведе</w:t>
      </w:r>
      <w:r>
        <w:t xml:space="preserve">ния, характерными для современного горожанина в условиях «Умного города». </w:t>
      </w:r>
    </w:p>
    <w:p w:rsidR="002A5175" w:rsidRDefault="00D768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A5175">
      <w:pgSz w:w="11906" w:h="16838"/>
      <w:pgMar w:top="1175" w:right="845" w:bottom="1489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5"/>
    <w:rsid w:val="002A5175"/>
    <w:rsid w:val="00D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99104-EE46-45BF-A1AE-BBE116A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0" w:line="256" w:lineRule="auto"/>
      <w:ind w:left="4911" w:right="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ab.ru/info/dossier/administraciya-goroda-krasnoyarska" TargetMode="External"/><Relationship Id="rId13" Type="http://schemas.openxmlformats.org/officeDocument/2006/relationships/hyperlink" Target="http://gimn10.divedu.ru/%D0%BC%D0%B5%D1%82%D0%BE%D0%B4%D0%B8%D1%87%D0%B5%D1%81%D0%BA%D0%B0%D1%8F-%D1%80%D0%B0%D0%B1%D0%BE%D1%82%D0%B0/%D0%BC%D0%B5%D1%82%D0%BE%D0%B4%D0%B8%D1%87%D0%B5%D1%81%D0%BA%D0%B8%D0%B5-%D1%80%D0%B0%D0%B7%D1%80%D0%B0%D0%B1%D0%BE%D1%82%D0%BA%D0%B8/777-%D1%86%D1%81%D0%BF-%C2%AB%D0%BA%D0%BE%D0%BB%D0%B5%D1%81%D0%BE%C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lab.ru/info/dossier/administraciya-goroda-krasnoyarska" TargetMode="External"/><Relationship Id="rId12" Type="http://schemas.openxmlformats.org/officeDocument/2006/relationships/hyperlink" Target="http://gimn10.divedu.ru/%D0%BC%D0%B5%D1%82%D0%BE%D0%B4%D0%B8%D1%87%D0%B5%D1%81%D0%BA%D0%B0%D1%8F-%D1%80%D0%B0%D0%B1%D0%BE%D1%82%D0%B0/%D0%BC%D0%B5%D1%82%D0%BE%D0%B4%D0%B8%D1%87%D0%B5%D1%81%D0%BA%D0%B8%D0%B5-%D1%80%D0%B0%D0%B7%D1%80%D0%B0%D0%B1%D0%BE%D1%82%D0%BA%D0%B8/777-%D1%86%D1%81%D0%BF-%C2%AB%D0%BA%D0%BE%D0%BB%D0%B5%D1%81%D0%BE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lab.ru/info/dossier/administraciya-goroda-krasnoyarska" TargetMode="External"/><Relationship Id="rId11" Type="http://schemas.openxmlformats.org/officeDocument/2006/relationships/hyperlink" Target="http://gimn10.divedu.ru/%D0%BC%D0%B5%D1%82%D0%BE%D0%B4%D0%B8%D1%87%D0%B5%D1%81%D0%BA%D0%B0%D1%8F-%D1%80%D0%B0%D0%B1%D0%BE%D1%82%D0%B0/%D0%BC%D0%B5%D1%82%D0%BE%D0%B4%D0%B8%D1%87%D0%B5%D1%81%D0%BA%D0%B8%D0%B5-%D1%80%D0%B0%D0%B7%D1%80%D0%B0%D0%B1%D0%BE%D1%82%D0%BA%D0%B8/777-%D1%86%D1%81%D0%BF-%C2%AB%D0%BA%D0%BE%D0%BB%D0%B5%D1%81%D0%BE%C2%BB" TargetMode="External"/><Relationship Id="rId5" Type="http://schemas.openxmlformats.org/officeDocument/2006/relationships/hyperlink" Target="https://newslab.ru/info/dossier/administraciya-goroda-krasnoyars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wslab.ru/info/dossier/administraciya-goroda-krasnoyarsk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newslab.ru/info/dossier/administraciya-goroda-krasnoyars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2021-11-07T10:35:00Z</dcterms:created>
  <dcterms:modified xsi:type="dcterms:W3CDTF">2021-11-07T10:35:00Z</dcterms:modified>
</cp:coreProperties>
</file>