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B9" w:rsidRPr="00396DB9" w:rsidRDefault="00396DB9" w:rsidP="00396DB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396DB9" w:rsidRPr="00396DB9" w:rsidRDefault="00396DB9" w:rsidP="00396DB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к протоколу решения </w:t>
      </w:r>
      <w:r w:rsidRPr="00396DB9">
        <w:rPr>
          <w:rFonts w:ascii="Times New Roman" w:hAnsi="Times New Roman" w:cs="Times New Roman"/>
          <w:sz w:val="24"/>
          <w:szCs w:val="24"/>
        </w:rPr>
        <w:br/>
        <w:t xml:space="preserve">Учебно-методического объединения </w:t>
      </w:r>
      <w:r w:rsidRPr="00396DB9">
        <w:rPr>
          <w:rFonts w:ascii="Times New Roman" w:hAnsi="Times New Roman" w:cs="Times New Roman"/>
          <w:sz w:val="24"/>
          <w:szCs w:val="24"/>
        </w:rPr>
        <w:br/>
        <w:t xml:space="preserve">в системе общего образования </w:t>
      </w:r>
      <w:r w:rsidRPr="00396DB9">
        <w:rPr>
          <w:rFonts w:ascii="Times New Roman" w:hAnsi="Times New Roman" w:cs="Times New Roman"/>
          <w:sz w:val="24"/>
          <w:szCs w:val="24"/>
        </w:rPr>
        <w:br/>
        <w:t>Красноярского края</w:t>
      </w:r>
      <w:r w:rsidRPr="00396DB9">
        <w:rPr>
          <w:rFonts w:ascii="Times New Roman" w:hAnsi="Times New Roman" w:cs="Times New Roman"/>
          <w:sz w:val="24"/>
          <w:szCs w:val="24"/>
        </w:rPr>
        <w:br/>
        <w:t>от 17.04.2020</w:t>
      </w:r>
    </w:p>
    <w:p w:rsidR="00396DB9" w:rsidRPr="00396DB9" w:rsidRDefault="00396DB9" w:rsidP="00396DB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DB9" w:rsidRPr="00396DB9" w:rsidRDefault="00396DB9" w:rsidP="00396DB9">
      <w:pPr>
        <w:pStyle w:val="Style16"/>
        <w:widowControl/>
        <w:spacing w:line="240" w:lineRule="auto"/>
        <w:rPr>
          <w:rStyle w:val="FontStyle26"/>
          <w:b/>
          <w:sz w:val="24"/>
          <w:szCs w:val="24"/>
        </w:rPr>
      </w:pPr>
    </w:p>
    <w:p w:rsidR="00396DB9" w:rsidRPr="00396DB9" w:rsidRDefault="00396DB9" w:rsidP="00396DB9">
      <w:pPr>
        <w:pStyle w:val="Style16"/>
        <w:widowControl/>
        <w:spacing w:line="240" w:lineRule="auto"/>
        <w:rPr>
          <w:rStyle w:val="FontStyle26"/>
          <w:b/>
          <w:sz w:val="24"/>
          <w:szCs w:val="24"/>
        </w:rPr>
      </w:pPr>
      <w:r w:rsidRPr="00396DB9">
        <w:rPr>
          <w:rStyle w:val="FontStyle26"/>
          <w:b/>
          <w:sz w:val="24"/>
          <w:szCs w:val="24"/>
        </w:rPr>
        <w:t>Дорожная карта (план мероприятий)</w:t>
      </w:r>
    </w:p>
    <w:p w:rsidR="00396DB9" w:rsidRPr="00396DB9" w:rsidRDefault="00396DB9" w:rsidP="00396DB9">
      <w:pPr>
        <w:pStyle w:val="Style16"/>
        <w:widowControl/>
        <w:spacing w:line="240" w:lineRule="auto"/>
        <w:rPr>
          <w:rStyle w:val="FontStyle26"/>
          <w:b/>
          <w:sz w:val="24"/>
          <w:szCs w:val="24"/>
        </w:rPr>
      </w:pPr>
      <w:r w:rsidRPr="00396DB9">
        <w:rPr>
          <w:rStyle w:val="FontStyle26"/>
          <w:b/>
          <w:sz w:val="24"/>
          <w:szCs w:val="24"/>
        </w:rPr>
        <w:t>по реализации Концепции преподавания предметной области «Технология» в образовательных организациях Красноярского края, реализующих основные общеобразовательные программы, на 2020–2024 годы, утвержденной на заседании Коллегии Министерства просвещения Российской Федерации 24 декабря 2018 года (далее – Концепция)</w:t>
      </w:r>
    </w:p>
    <w:p w:rsidR="00396DB9" w:rsidRPr="00396DB9" w:rsidRDefault="00396DB9" w:rsidP="00396DB9">
      <w:pPr>
        <w:pStyle w:val="Style16"/>
        <w:widowControl/>
        <w:spacing w:line="240" w:lineRule="auto"/>
        <w:rPr>
          <w:rStyle w:val="FontStyle26"/>
          <w:b/>
          <w:sz w:val="24"/>
          <w:szCs w:val="24"/>
        </w:rPr>
      </w:pPr>
    </w:p>
    <w:p w:rsidR="00396DB9" w:rsidRPr="00396DB9" w:rsidRDefault="00396DB9" w:rsidP="00396DB9">
      <w:pPr>
        <w:pStyle w:val="Style16"/>
        <w:widowControl/>
        <w:spacing w:line="240" w:lineRule="auto"/>
        <w:rPr>
          <w:rStyle w:val="FontStyle26"/>
          <w:b/>
          <w:sz w:val="24"/>
          <w:szCs w:val="24"/>
        </w:rPr>
      </w:pPr>
      <w:r w:rsidRPr="00396DB9">
        <w:rPr>
          <w:rStyle w:val="FontStyle26"/>
          <w:b/>
          <w:sz w:val="24"/>
          <w:szCs w:val="24"/>
        </w:rPr>
        <w:t>Пояснительная записка</w:t>
      </w:r>
    </w:p>
    <w:p w:rsidR="00396DB9" w:rsidRPr="00396DB9" w:rsidRDefault="00396DB9" w:rsidP="0039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Дорожная карта </w:t>
      </w:r>
      <w:r w:rsidRPr="00396DB9">
        <w:rPr>
          <w:rStyle w:val="FontStyle26"/>
          <w:sz w:val="24"/>
          <w:szCs w:val="24"/>
        </w:rPr>
        <w:t>по реализации Концепции</w:t>
      </w:r>
      <w:r w:rsidRPr="00396DB9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следующими документами: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</w:t>
      </w:r>
      <w:proofErr w:type="gramStart"/>
      <w:r w:rsidRPr="00396DB9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396DB9">
        <w:rPr>
          <w:rFonts w:ascii="Times New Roman" w:hAnsi="Times New Roman" w:cs="Times New Roman"/>
          <w:sz w:val="24"/>
          <w:szCs w:val="24"/>
        </w:rPr>
        <w:t xml:space="preserve"> 29 декабря 2012 г. № 273-ФЗ «Об образовании в Российской Федерации»;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концепцией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от 24 декабря 2018 г.;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распоряжением Министерства просвещения России № Р-109 от 1 ноября 2019 г.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общеобразовательных организациях Российской Федерации, реализующих основные общеобразовательные программы»;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Министерства просвещения Российской Федерации для субъектов Российской Федерации по вопросам реализации основных и дополнительных общеобразовательных программ в сетевой форме (письмо №МР-81/02 </w:t>
      </w:r>
      <w:proofErr w:type="spellStart"/>
      <w:r w:rsidRPr="00396DB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96DB9">
        <w:rPr>
          <w:rFonts w:ascii="Times New Roman" w:hAnsi="Times New Roman" w:cs="Times New Roman"/>
          <w:sz w:val="24"/>
          <w:szCs w:val="24"/>
        </w:rPr>
        <w:t xml:space="preserve"> от 28 июня 2019 г.);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</w:t>
      </w:r>
      <w:proofErr w:type="gramStart"/>
      <w:r w:rsidRPr="00396DB9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396DB9">
        <w:rPr>
          <w:rFonts w:ascii="Times New Roman" w:hAnsi="Times New Roman" w:cs="Times New Roman"/>
          <w:sz w:val="24"/>
          <w:szCs w:val="24"/>
        </w:rPr>
        <w:t xml:space="preserve"> 18 февраля 2020 г. № 52 «Об утверждении плана мероприятий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на 2020–2024 годы, утвержденной на заседании Коллегии Министерства просвещения Российской Федерации 24 декабря 2018 года».</w:t>
      </w:r>
    </w:p>
    <w:p w:rsidR="00396DB9" w:rsidRPr="00396DB9" w:rsidRDefault="00396DB9" w:rsidP="0039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B9" w:rsidRPr="00396DB9" w:rsidRDefault="00396DB9" w:rsidP="0039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Концепция принята в конце 2018 года.  Для введения Концепции в Красноярском крае за 2019 год был реализован комплекс мер по организации обсуждения и методическому сопровождению этого процесса: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семинары с командами муниципалитетов по вопросам реализации Концепции;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семинары, круглые столы в рамках проведения мероприятий регионального и муниципального уровней;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DB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96DB9">
        <w:rPr>
          <w:rFonts w:ascii="Times New Roman" w:hAnsi="Times New Roman" w:cs="Times New Roman"/>
          <w:sz w:val="24"/>
          <w:szCs w:val="24"/>
        </w:rPr>
        <w:t xml:space="preserve"> для специалистов, участвующих в реализации предметной области «Технология»;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курсы повышения квалификации по обновленным программам с учетом Концепции;</w:t>
      </w:r>
    </w:p>
    <w:p w:rsidR="00396DB9" w:rsidRPr="00396DB9" w:rsidRDefault="00396DB9" w:rsidP="00396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обсуждение вопросов реализации Концепции в сетевом методическом объединении учителей технологии (</w:t>
      </w:r>
      <w:proofErr w:type="gramStart"/>
      <w:r w:rsidRPr="00396DB9"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396D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6DB9">
        <w:rPr>
          <w:rFonts w:ascii="Times New Roman" w:hAnsi="Times New Roman" w:cs="Times New Roman"/>
          <w:sz w:val="24"/>
          <w:szCs w:val="24"/>
          <w:lang w:val="en-US"/>
        </w:rPr>
        <w:t>kipk</w:t>
      </w:r>
      <w:proofErr w:type="spellEnd"/>
      <w:r w:rsidRPr="00396D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6D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396DB9">
        <w:rPr>
          <w:rFonts w:ascii="Times New Roman" w:hAnsi="Times New Roman" w:cs="Times New Roman"/>
          <w:sz w:val="24"/>
          <w:szCs w:val="24"/>
        </w:rPr>
        <w:t>).</w:t>
      </w:r>
    </w:p>
    <w:p w:rsidR="00396DB9" w:rsidRPr="00396DB9" w:rsidRDefault="00396DB9" w:rsidP="0039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B9" w:rsidRPr="00396DB9" w:rsidRDefault="00396DB9" w:rsidP="0039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На краевом уровне согласованы следующие рекомендации к изменению содержания образовательных программ.</w:t>
      </w:r>
    </w:p>
    <w:p w:rsidR="00396DB9" w:rsidRPr="00396DB9" w:rsidRDefault="00396DB9" w:rsidP="00396D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DB9">
        <w:rPr>
          <w:rFonts w:ascii="Times New Roman" w:eastAsia="Calibri" w:hAnsi="Times New Roman" w:cs="Times New Roman"/>
          <w:sz w:val="24"/>
          <w:szCs w:val="24"/>
          <w:u w:val="single"/>
        </w:rPr>
        <w:t>Начальное общее образование</w:t>
      </w:r>
      <w:r w:rsidRPr="00396DB9">
        <w:rPr>
          <w:rFonts w:ascii="Times New Roman" w:eastAsia="Calibri" w:hAnsi="Times New Roman" w:cs="Times New Roman"/>
          <w:sz w:val="24"/>
          <w:szCs w:val="24"/>
        </w:rPr>
        <w:t xml:space="preserve"> – ввести «</w:t>
      </w:r>
      <w:proofErr w:type="spellStart"/>
      <w:r w:rsidRPr="00396DB9">
        <w:rPr>
          <w:rFonts w:ascii="Times New Roman" w:eastAsia="Calibri" w:hAnsi="Times New Roman" w:cs="Times New Roman"/>
          <w:sz w:val="24"/>
          <w:szCs w:val="24"/>
        </w:rPr>
        <w:t>ПервоЛого</w:t>
      </w:r>
      <w:proofErr w:type="spellEnd"/>
      <w:r w:rsidRPr="00396DB9">
        <w:rPr>
          <w:rFonts w:ascii="Times New Roman" w:eastAsia="Calibri" w:hAnsi="Times New Roman" w:cs="Times New Roman"/>
          <w:sz w:val="24"/>
          <w:szCs w:val="24"/>
        </w:rPr>
        <w:t xml:space="preserve">» (или аналоги) на уроках математики (внеурочной деятельности); использовать на уроках возможности цифровых ресурсов, в том числе адаптированных к совместному использованию с личными </w:t>
      </w:r>
      <w:proofErr w:type="gramStart"/>
      <w:r w:rsidRPr="00396DB9">
        <w:rPr>
          <w:rFonts w:ascii="Times New Roman" w:eastAsia="Calibri" w:hAnsi="Times New Roman" w:cs="Times New Roman"/>
          <w:sz w:val="24"/>
          <w:szCs w:val="24"/>
        </w:rPr>
        <w:t>гаджетами  (</w:t>
      </w:r>
      <w:proofErr w:type="gramEnd"/>
      <w:r w:rsidRPr="00396DB9">
        <w:rPr>
          <w:rFonts w:ascii="Times New Roman" w:eastAsia="Calibri" w:hAnsi="Times New Roman" w:cs="Times New Roman"/>
          <w:sz w:val="24"/>
          <w:szCs w:val="24"/>
        </w:rPr>
        <w:t>смартфонами) учащихся (</w:t>
      </w:r>
      <w:proofErr w:type="spellStart"/>
      <w:r w:rsidRPr="00396DB9">
        <w:rPr>
          <w:rFonts w:ascii="Times New Roman" w:eastAsia="Calibri" w:hAnsi="Times New Roman" w:cs="Times New Roman"/>
          <w:sz w:val="24"/>
          <w:szCs w:val="24"/>
          <w:lang w:val="en-US"/>
        </w:rPr>
        <w:t>Kahoot</w:t>
      </w:r>
      <w:proofErr w:type="spellEnd"/>
      <w:r w:rsidRPr="00396DB9">
        <w:rPr>
          <w:rFonts w:ascii="Times New Roman" w:eastAsia="Calibri" w:hAnsi="Times New Roman" w:cs="Times New Roman"/>
          <w:sz w:val="24"/>
          <w:szCs w:val="24"/>
        </w:rPr>
        <w:t xml:space="preserve"> и т.п.).</w:t>
      </w:r>
    </w:p>
    <w:p w:rsidR="00396DB9" w:rsidRPr="00396DB9" w:rsidRDefault="00396DB9" w:rsidP="00396D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DB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Основное общее образование</w:t>
      </w:r>
      <w:r w:rsidRPr="00396DB9">
        <w:rPr>
          <w:rFonts w:ascii="Times New Roman" w:eastAsia="Calibri" w:hAnsi="Times New Roman" w:cs="Times New Roman"/>
          <w:sz w:val="24"/>
          <w:szCs w:val="24"/>
        </w:rPr>
        <w:t xml:space="preserve"> – организовать практическое знакомство школьников с «традиционными» и «перспективными» технологиями (23 технологии), в том числе через интеграцию с практиками, реализованными в движении </w:t>
      </w:r>
      <w:proofErr w:type="spellStart"/>
      <w:r w:rsidRPr="00396DB9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Pr="00396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6DB9" w:rsidRPr="00396DB9" w:rsidRDefault="00396DB9" w:rsidP="00396D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DB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Среднее общее </w:t>
      </w:r>
      <w:proofErr w:type="gramStart"/>
      <w:r w:rsidRPr="00396DB9">
        <w:rPr>
          <w:rFonts w:ascii="Times New Roman" w:eastAsia="Calibri" w:hAnsi="Times New Roman" w:cs="Times New Roman"/>
          <w:sz w:val="24"/>
          <w:szCs w:val="24"/>
          <w:u w:val="single"/>
        </w:rPr>
        <w:t>образование</w:t>
      </w:r>
      <w:r w:rsidRPr="00396DB9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proofErr w:type="gramEnd"/>
      <w:r w:rsidRPr="00396DB9">
        <w:rPr>
          <w:rFonts w:ascii="Times New Roman" w:eastAsia="Calibri" w:hAnsi="Times New Roman" w:cs="Times New Roman"/>
          <w:sz w:val="24"/>
          <w:szCs w:val="24"/>
        </w:rPr>
        <w:t xml:space="preserve"> организовать  для  школьников возможность пройти профессиональное обучение, освоить отдельные модули среднего профессионального образования и высшего образования, основы предпринимательства; спроектировать возможность получения опыта возмездной, предпринимательской деятельности школьников. </w:t>
      </w:r>
    </w:p>
    <w:p w:rsidR="00396DB9" w:rsidRPr="00396DB9" w:rsidRDefault="00396DB9" w:rsidP="0039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В ходе работы выявлены и сформулированы основные </w:t>
      </w:r>
      <w:r w:rsidRPr="00396DB9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396DB9">
        <w:rPr>
          <w:rFonts w:ascii="Times New Roman" w:hAnsi="Times New Roman" w:cs="Times New Roman"/>
          <w:sz w:val="24"/>
          <w:szCs w:val="24"/>
        </w:rPr>
        <w:t xml:space="preserve"> реализации Концепции в Красноярском крае на настоящий момент: </w:t>
      </w:r>
    </w:p>
    <w:p w:rsidR="00396DB9" w:rsidRPr="00396DB9" w:rsidRDefault="00396DB9" w:rsidP="00396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недостаточный уровень профессиональной квалификации не только учителей технологии, но и учителей физики, информатики, биологии, других предметов (умение работать в команде, умение организовывать сетевые программы, умение организовывать проектную деятельность, умение выявлять и сопровождать ребенка с особыми образовательными потребностями в рамках реализации предметной области «Технология», умение работать в инклюзивном пространстве);</w:t>
      </w:r>
    </w:p>
    <w:p w:rsidR="00396DB9" w:rsidRPr="00396DB9" w:rsidRDefault="00396DB9" w:rsidP="00396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ограничения, обусловленные существующей материально-технической базой;</w:t>
      </w:r>
    </w:p>
    <w:p w:rsidR="00396DB9" w:rsidRPr="00396DB9" w:rsidRDefault="00396DB9" w:rsidP="00396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отсутствуют инструменты оценки качества образования предметной области «Технология».</w:t>
      </w:r>
    </w:p>
    <w:p w:rsidR="00396DB9" w:rsidRPr="00396DB9" w:rsidRDefault="00396DB9" w:rsidP="00396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DB9" w:rsidRPr="00396DB9" w:rsidRDefault="00396DB9" w:rsidP="00396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B9">
        <w:rPr>
          <w:rFonts w:ascii="Times New Roman" w:hAnsi="Times New Roman" w:cs="Times New Roman"/>
          <w:b/>
          <w:sz w:val="24"/>
          <w:szCs w:val="24"/>
        </w:rPr>
        <w:t>Дорожная карта решает следующие задачи:</w:t>
      </w:r>
    </w:p>
    <w:p w:rsidR="00396DB9" w:rsidRPr="00396DB9" w:rsidRDefault="00396DB9" w:rsidP="00396D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Модернизация инфраструктурного обеспечения реализации содержания предметной области «Технология» в общеобразовательных организациях Красноярского края, реализующих программы основного общего образования, в том числе адаптированные основные общеобразовательные программы.</w:t>
      </w:r>
    </w:p>
    <w:p w:rsidR="00396DB9" w:rsidRPr="00396DB9" w:rsidRDefault="00396DB9" w:rsidP="00396D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Формирование технологической грамотности обучающихся.</w:t>
      </w:r>
    </w:p>
    <w:p w:rsidR="00396DB9" w:rsidRPr="00396DB9" w:rsidRDefault="00396DB9" w:rsidP="00396D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Модернизация содержания и методик преподавания предметной области «Технология» в соответствии с Концепцией.</w:t>
      </w:r>
    </w:p>
    <w:p w:rsidR="00396DB9" w:rsidRPr="00396DB9" w:rsidRDefault="00396DB9" w:rsidP="00396D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руководителей и педагогических работников Красноярского края, реализующих содержание предметной области «Технология» в соответствии с Концепцией.</w:t>
      </w:r>
    </w:p>
    <w:p w:rsidR="00396DB9" w:rsidRPr="00396DB9" w:rsidRDefault="00396DB9" w:rsidP="00396D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Информационная и методическая поддержка учителей Красноярского края, реализующих содержание предметной области «Технология» в соответствии с Концепцией.</w:t>
      </w:r>
    </w:p>
    <w:p w:rsidR="00396DB9" w:rsidRPr="00396DB9" w:rsidRDefault="00396DB9" w:rsidP="00396DB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DB9" w:rsidRPr="00396DB9" w:rsidRDefault="00396DB9" w:rsidP="00396D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B9">
        <w:rPr>
          <w:rFonts w:ascii="Times New Roman" w:hAnsi="Times New Roman" w:cs="Times New Roman"/>
          <w:b/>
          <w:sz w:val="24"/>
          <w:szCs w:val="24"/>
        </w:rPr>
        <w:t>Результатом проведенных мероприятий, запланированных в дорожной карте по реализации Концепции в Красноярском крае, станет следующее.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Разработанные муниципальные и школьные модели реализации школьного технологического образования с учетом особенностей территорий и контингента обучающихся.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Увеличение доли обучающихся, вовлечённых в изучение предметной области «Технология» через сетевые, дистанционные программы обучения.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Увеличение доли активности и результативности участия школьников края в перечневых мероприятиях предметной области «Технология».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Увеличение доли обучающихся с ограниченными возможностями здоровья, принявших участие в региональных отборочных этапах Национального чемпионата профессионального мастерства среди людей с инвалидностью «</w:t>
      </w:r>
      <w:proofErr w:type="spellStart"/>
      <w:r w:rsidRPr="00396DB9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396DB9">
        <w:rPr>
          <w:rFonts w:ascii="Times New Roman" w:hAnsi="Times New Roman" w:cs="Times New Roman"/>
          <w:sz w:val="24"/>
          <w:szCs w:val="24"/>
        </w:rPr>
        <w:t>» и краевых мероприятиях, направленных на профессиональное самоопределение обучающихся с ОВЗ.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Внесение изменений в образовательные программы образовательных организаций Красноярского края. 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>Разработка и внедрение методических рекомендаций для администрации школ и учителей по реализации содержания предметной области «Технология».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lastRenderedPageBreak/>
        <w:t>Увеличение доли управленческо-педагогических команд образовательных организаций, учителей предметной области «Технология», освоивших программы повышения квалификации по совершенствованию деятельности по профессиональной ориентации и трудовому обучению обучающихся с ограниченными возможностями здоровья в рамках инклюзивного образования.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Обеспечение повышения квалификации </w:t>
      </w:r>
      <w:proofErr w:type="gramStart"/>
      <w:r w:rsidRPr="00396DB9">
        <w:rPr>
          <w:rFonts w:ascii="Times New Roman" w:hAnsi="Times New Roman" w:cs="Times New Roman"/>
          <w:sz w:val="24"/>
          <w:szCs w:val="24"/>
        </w:rPr>
        <w:t>педагогов,  реализующих</w:t>
      </w:r>
      <w:proofErr w:type="gramEnd"/>
      <w:r w:rsidRPr="00396DB9">
        <w:rPr>
          <w:rFonts w:ascii="Times New Roman" w:hAnsi="Times New Roman" w:cs="Times New Roman"/>
          <w:sz w:val="24"/>
          <w:szCs w:val="24"/>
        </w:rPr>
        <w:t xml:space="preserve"> предметную область «Технология», к 2024 году из 100 % школ края.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 Увеличение количества </w:t>
      </w:r>
      <w:proofErr w:type="spellStart"/>
      <w:r w:rsidRPr="00396DB9">
        <w:rPr>
          <w:rStyle w:val="FontStyle26"/>
          <w:sz w:val="24"/>
          <w:szCs w:val="24"/>
        </w:rPr>
        <w:t>стажировочных</w:t>
      </w:r>
      <w:proofErr w:type="spellEnd"/>
      <w:r w:rsidRPr="00396DB9">
        <w:rPr>
          <w:rStyle w:val="FontStyle26"/>
          <w:sz w:val="24"/>
          <w:szCs w:val="24"/>
        </w:rPr>
        <w:t xml:space="preserve"> площадок по продвижению лучших педагогических практик по преподаванию предметной области «Технология», в том числе в рамках инклюзивного образования</w:t>
      </w:r>
      <w:r w:rsidRPr="00396DB9">
        <w:rPr>
          <w:rFonts w:ascii="Times New Roman" w:hAnsi="Times New Roman" w:cs="Times New Roman"/>
          <w:sz w:val="24"/>
          <w:szCs w:val="24"/>
        </w:rPr>
        <w:t>.</w:t>
      </w:r>
    </w:p>
    <w:p w:rsidR="00396DB9" w:rsidRPr="00396DB9" w:rsidRDefault="00396DB9" w:rsidP="00396DB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DB9">
        <w:rPr>
          <w:rFonts w:ascii="Times New Roman" w:hAnsi="Times New Roman" w:cs="Times New Roman"/>
          <w:sz w:val="24"/>
          <w:szCs w:val="24"/>
        </w:rPr>
        <w:t xml:space="preserve"> Разработка целевой модели наставничества с обучающимися в урочной и внеурочной деятельности в рамках реализации предметной области «Технология».</w:t>
      </w:r>
    </w:p>
    <w:p w:rsidR="00396DB9" w:rsidRPr="00396DB9" w:rsidRDefault="00396DB9" w:rsidP="00396DB9">
      <w:pPr>
        <w:pStyle w:val="Style16"/>
        <w:widowControl/>
        <w:spacing w:line="240" w:lineRule="auto"/>
        <w:ind w:left="11199" w:right="85"/>
        <w:jc w:val="left"/>
        <w:rPr>
          <w:rStyle w:val="FontStyle26"/>
          <w:sz w:val="24"/>
          <w:szCs w:val="24"/>
        </w:rPr>
      </w:pPr>
    </w:p>
    <w:p w:rsidR="00396DB9" w:rsidRPr="00396DB9" w:rsidRDefault="00396DB9" w:rsidP="00396DB9">
      <w:pPr>
        <w:pStyle w:val="Style16"/>
        <w:widowControl/>
        <w:spacing w:before="190" w:line="240" w:lineRule="auto"/>
        <w:ind w:right="84"/>
        <w:rPr>
          <w:rStyle w:val="FontStyle26"/>
          <w:b/>
          <w:sz w:val="24"/>
          <w:szCs w:val="24"/>
        </w:rPr>
      </w:pPr>
      <w:r w:rsidRPr="00396DB9">
        <w:rPr>
          <w:rStyle w:val="FontStyle26"/>
          <w:b/>
          <w:sz w:val="24"/>
          <w:szCs w:val="24"/>
        </w:rPr>
        <w:t>План мероприятий</w:t>
      </w:r>
    </w:p>
    <w:p w:rsidR="00396DB9" w:rsidRPr="00396DB9" w:rsidRDefault="00396DB9" w:rsidP="00396DB9">
      <w:pPr>
        <w:pStyle w:val="Style16"/>
        <w:widowControl/>
        <w:spacing w:line="240" w:lineRule="auto"/>
        <w:ind w:left="314"/>
        <w:rPr>
          <w:rStyle w:val="FontStyle26"/>
          <w:b/>
          <w:sz w:val="24"/>
          <w:szCs w:val="24"/>
        </w:rPr>
      </w:pPr>
      <w:r w:rsidRPr="00396DB9">
        <w:rPr>
          <w:rStyle w:val="FontStyle26"/>
          <w:b/>
          <w:sz w:val="24"/>
          <w:szCs w:val="24"/>
        </w:rPr>
        <w:t xml:space="preserve">по реализации Концепции преподавания предметной области «Технология» в образовательных организациях Красноярского края, реализующих основные общеобразовательные программы, </w:t>
      </w:r>
      <w:r w:rsidRPr="00396DB9">
        <w:rPr>
          <w:rStyle w:val="FontStyle26"/>
          <w:b/>
          <w:sz w:val="24"/>
          <w:szCs w:val="24"/>
        </w:rPr>
        <w:br/>
        <w:t>на 2020–2024 годы</w:t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4684"/>
        <w:gridCol w:w="3024"/>
        <w:gridCol w:w="1653"/>
        <w:gridCol w:w="5387"/>
      </w:tblGrid>
      <w:tr w:rsidR="00396DB9" w:rsidRPr="00396DB9" w:rsidTr="00396DB9">
        <w:trPr>
          <w:tblHeader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ind w:firstLine="17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Планируемый результат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ind w:left="4284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1.1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Утверждение плана (дорожной карты) реализации Концепции преподавания предметной области «Технология» в образовательных организациях, реализующих основные общеобразовательные программы на территории Красноярского края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Красноярского края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План реализации Концепции преподавания предметной области «Технология» в общеобразовательных организациях Красноярского края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ind w:left="305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2.1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УМО по общему образованию по вопросам реализации Концепции в общеобразовательных организациях Красноярского края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проводится 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заседания по вопросам реализации Концепции в общеобразовательных организациях Красноярского края 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2.2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общественно-профессионального обсуждения реализации дорожной карты в педагогическом сообществе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2020–2024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Окружные семинары-совещания, совещания в МСО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2.3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5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Проведение апробации изучения предметной области «Технология» на базе организаций, имеющих </w:t>
            </w:r>
            <w:proofErr w:type="spellStart"/>
            <w:r w:rsidRPr="00396DB9">
              <w:rPr>
                <w:rStyle w:val="FontStyle26"/>
                <w:sz w:val="24"/>
                <w:szCs w:val="24"/>
              </w:rPr>
              <w:t>высокооснащенные</w:t>
            </w:r>
            <w:proofErr w:type="spellEnd"/>
            <w:r w:rsidRPr="00396DB9">
              <w:rPr>
                <w:rStyle w:val="FontStyle26"/>
                <w:sz w:val="24"/>
                <w:szCs w:val="24"/>
              </w:rPr>
              <w:t xml:space="preserve"> </w:t>
            </w:r>
            <w:proofErr w:type="spellStart"/>
            <w:r w:rsidRPr="00396DB9">
              <w:rPr>
                <w:rStyle w:val="FontStyle26"/>
                <w:sz w:val="24"/>
                <w:szCs w:val="24"/>
              </w:rPr>
              <w:t>ученико</w:t>
            </w:r>
            <w:proofErr w:type="spellEnd"/>
            <w:r w:rsidRPr="00396DB9">
              <w:rPr>
                <w:rStyle w:val="FontStyle26"/>
                <w:sz w:val="24"/>
                <w:szCs w:val="24"/>
              </w:rPr>
              <w:t>-места, в том числе детских технопарков «</w:t>
            </w:r>
            <w:proofErr w:type="spellStart"/>
            <w:r w:rsidRPr="00396DB9">
              <w:rPr>
                <w:rStyle w:val="FontStyle26"/>
                <w:sz w:val="24"/>
                <w:szCs w:val="24"/>
              </w:rPr>
              <w:t>Кванториум</w:t>
            </w:r>
            <w:proofErr w:type="spellEnd"/>
            <w:r w:rsidRPr="00396DB9">
              <w:rPr>
                <w:rStyle w:val="FontStyle26"/>
                <w:sz w:val="24"/>
                <w:szCs w:val="24"/>
              </w:rPr>
              <w:t xml:space="preserve">» и центров </w:t>
            </w:r>
            <w:r w:rsidRPr="00396DB9">
              <w:rPr>
                <w:rStyle w:val="FontStyle26"/>
                <w:sz w:val="24"/>
                <w:szCs w:val="24"/>
              </w:rPr>
              <w:lastRenderedPageBreak/>
              <w:t>«Точка роста», с использованием сетевой формы реализации образовательных программ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 ИПК, муниципальные органы управления образованием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2020–2024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Подготовлен перечень базовых образовательных организаций, отчет о результатах апробации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lastRenderedPageBreak/>
              <w:t>2.4</w:t>
            </w:r>
          </w:p>
          <w:p w:rsidR="00396DB9" w:rsidRPr="00396DB9" w:rsidRDefault="00396DB9" w:rsidP="00E16AA0">
            <w:pPr>
              <w:pStyle w:val="Style13"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Расширение сети </w:t>
            </w:r>
            <w:proofErr w:type="spellStart"/>
            <w:r w:rsidRPr="00396DB9">
              <w:rPr>
                <w:rStyle w:val="FontStyle26"/>
                <w:sz w:val="24"/>
                <w:szCs w:val="24"/>
              </w:rPr>
              <w:t>стажировочных</w:t>
            </w:r>
            <w:proofErr w:type="spellEnd"/>
            <w:r w:rsidRPr="00396DB9">
              <w:rPr>
                <w:rStyle w:val="FontStyle26"/>
                <w:sz w:val="24"/>
                <w:szCs w:val="24"/>
              </w:rPr>
              <w:t xml:space="preserve"> площадок по продвижению лучших педагогических практик по преподаванию предметной области «Технология», в том числе в рамках инклюзивного образования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муниципальные органы управления образованием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2020–2024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Подготовлен перечень </w:t>
            </w:r>
            <w:proofErr w:type="spellStart"/>
            <w:r w:rsidRPr="00396DB9">
              <w:rPr>
                <w:rStyle w:val="FontStyle26"/>
                <w:sz w:val="24"/>
                <w:szCs w:val="24"/>
              </w:rPr>
              <w:t>стажировочных</w:t>
            </w:r>
            <w:proofErr w:type="spellEnd"/>
            <w:r w:rsidRPr="00396DB9">
              <w:rPr>
                <w:rStyle w:val="FontStyle26"/>
                <w:sz w:val="24"/>
                <w:szCs w:val="24"/>
              </w:rPr>
              <w:t xml:space="preserve"> площадок 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2.5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интеллектуальных и творческих мероприятий для школьников на региональном уровне,</w:t>
            </w:r>
          </w:p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олимпиад по технологии, НТИ и других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2020–2024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Организованы профильные мероприятия. Активность и результативность участия школьников в перечневых мероприятиях предметной области «Технология»  ежегодно возрастает не менее чем на 20 %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2.6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проектных и исследовательских работ </w:t>
            </w:r>
            <w:proofErr w:type="gramStart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 9</w:t>
            </w:r>
            <w:proofErr w:type="gramEnd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–11-х классов «Высший пилотаж» по направлениям: «Дизайн», «</w:t>
            </w:r>
            <w:proofErr w:type="spellStart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Урбанистика</w:t>
            </w:r>
            <w:proofErr w:type="spellEnd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«Предпринимательство», 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«Бизнес-информатика»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(региональный конкурс, заключительный этап)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КК ИПК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Январь 2021 – апрель 2021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Разработано положение о проведении регионального этапа конкурса.</w:t>
            </w:r>
          </w:p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Определены базовые опорные школы в проведении конкурсных испытаний по проектным трекам </w:t>
            </w:r>
            <w:r w:rsidRPr="00396DB9">
              <w:rPr>
                <w:rFonts w:eastAsia="Calibri"/>
                <w:lang w:eastAsia="en-US"/>
              </w:rPr>
              <w:t>направлений: «Дизайн», «</w:t>
            </w:r>
            <w:proofErr w:type="spellStart"/>
            <w:r w:rsidRPr="00396DB9">
              <w:rPr>
                <w:rFonts w:eastAsia="Calibri"/>
                <w:lang w:eastAsia="en-US"/>
              </w:rPr>
              <w:t>Урбанистика</w:t>
            </w:r>
            <w:proofErr w:type="spellEnd"/>
            <w:r w:rsidRPr="00396DB9">
              <w:rPr>
                <w:rFonts w:eastAsia="Calibri"/>
                <w:lang w:eastAsia="en-US"/>
              </w:rPr>
              <w:t>», «Предпринимательство», «Бизнес-информатика».</w:t>
            </w:r>
          </w:p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Проведены обучающие семинары, </w:t>
            </w:r>
            <w:proofErr w:type="spellStart"/>
            <w:r w:rsidRPr="00396DB9">
              <w:t>вебинары</w:t>
            </w:r>
            <w:proofErr w:type="spellEnd"/>
            <w:r w:rsidRPr="00396DB9">
              <w:t>, в том числе с участием преподавателей НИУ ВШЭ.</w:t>
            </w:r>
          </w:p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Подготовлены эксперты для оценивания индивидуальных проектов школьников.</w:t>
            </w:r>
          </w:p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Проведен региональный конкурс отбора работ для представления на заключительном этапе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2.7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отборочного этапа Национального чемпионата профессионального мастерства среди людей с инвалидностью «</w:t>
            </w:r>
            <w:proofErr w:type="spellStart"/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», краевых мероприятий, направленных на профессиональное самоопределение обучающихся с ОВЗ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Отдел специального образования министерства образования Красноярского края, КК ИПК, муниципальные органы управления образованием, руководители образовательных организаций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2020–2024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Увеличение доли обучающихся с ограниченными возможностями здоровья, принявших участие в региональных отборочных этапах Национального чемпионата профессионального мастерства среди людей с инвалидностью «</w:t>
            </w:r>
            <w:proofErr w:type="spellStart"/>
            <w:r w:rsidRPr="00396DB9">
              <w:t>Абилимпикс</w:t>
            </w:r>
            <w:proofErr w:type="spellEnd"/>
            <w:r w:rsidRPr="00396DB9">
              <w:t>» и краевых мероприятиях, направленных на профессиональное самоопределение обучающихся с ОВЗ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2.8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Разработка инструментов оценки технологической грамотности обучающихся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КК ИПК, </w:t>
            </w:r>
            <w:r w:rsidRPr="00396DB9">
              <w:rPr>
                <w:rFonts w:eastAsia="Times New Roman"/>
              </w:rPr>
              <w:t>КГУ «Центр оценки качества образования»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</w:pPr>
            <w:r w:rsidRPr="00396DB9">
              <w:t>2020–2021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Разработаны инструменты оценки технологической грамотности обучающихся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ind w:left="305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  <w:lang w:eastAsia="en-US"/>
              </w:rPr>
              <w:lastRenderedPageBreak/>
              <w:t>3. Обновление содержания учебного предмета «Технология»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3.1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Создание методических рекомендаций по преподаванию предметной области «Технология» в общеобразовательных организациях Красноярского края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КК ИПК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Методические рекомендации ежегодно (до начала учебного года) размещаются на сайте </w:t>
            </w:r>
            <w:r w:rsidRPr="00396DB9">
              <w:rPr>
                <w:rStyle w:val="FontStyle26"/>
                <w:sz w:val="24"/>
                <w:szCs w:val="24"/>
                <w:lang w:val="en-US"/>
              </w:rPr>
              <w:t>t</w:t>
            </w:r>
            <w:r w:rsidRPr="00396DB9">
              <w:rPr>
                <w:rStyle w:val="FontStyle26"/>
                <w:sz w:val="24"/>
                <w:szCs w:val="24"/>
              </w:rPr>
              <w:t>.</w:t>
            </w:r>
            <w:proofErr w:type="spellStart"/>
            <w:r w:rsidRPr="00396DB9">
              <w:rPr>
                <w:rStyle w:val="FontStyle26"/>
                <w:sz w:val="24"/>
                <w:szCs w:val="24"/>
                <w:lang w:val="en-US"/>
              </w:rPr>
              <w:t>kipk</w:t>
            </w:r>
            <w:proofErr w:type="spellEnd"/>
            <w:r w:rsidRPr="00396DB9">
              <w:rPr>
                <w:rStyle w:val="FontStyle26"/>
                <w:sz w:val="24"/>
                <w:szCs w:val="24"/>
              </w:rPr>
              <w:t>.</w:t>
            </w:r>
            <w:proofErr w:type="spellStart"/>
            <w:r w:rsidRPr="00396DB9">
              <w:rPr>
                <w:rStyle w:val="FontStyle26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3.2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Создание регионального открытого интернет-банка модулей основных и дополнительных программ технологического образования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КК ИПК, 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2021–2024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Банк модулей технологического образования размещен на сайте t.kipk.ru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3.3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Экспертиза и отбор лучших практик реализации Концепции технологического образования в образовательных организациях Красноярского края, в том числе и в рамках инклюзивного образования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муниципальные методические службы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2020–2024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Лучшие практики размещены в Региональном атласе образовательных практик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3.4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Апробация цифровых учебно-методических комплексов по учебному предмету «Технология»,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в том числе интегрирующих содержание учебных предметов («Математика», «Информатика» и «Технология») для основного общего и среднего общего образования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2021–2022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Подготовлен перечень базовых образовательных организаций, отчет о результатах апробации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3.5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trike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Разработка адаптированных рабочих программ (модулей) </w:t>
            </w:r>
            <w:r w:rsidRPr="00396DB9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по учебному предмету «Технология» для обучающихся с ограниченными возможностями здоровья (с учётом новой предметной концепции)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2022–2024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Методические рекомендации по внедрению адаптированных рабочих программ (модулей), обеспечивающих качественное обучение детей с ограниченными возможностями здоровья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ind w:left="305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4.1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партнерства с организациями дополнительного образования, организациями профессионального образования для решения задач материально-технического обеспечения предметной области «Технология»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ind w:left="31"/>
              <w:jc w:val="left"/>
            </w:pPr>
            <w:r w:rsidRPr="00396DB9">
              <w:t>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2020–2022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396DB9">
              <w:t>На уровне муниципальных образований выстроена система взаимодействия общеобразовательных организаций с организациями-партнерами</w:t>
            </w:r>
            <w:r w:rsidRPr="00396DB9">
              <w:rPr>
                <w:rStyle w:val="FontStyle26"/>
                <w:sz w:val="24"/>
                <w:szCs w:val="24"/>
              </w:rPr>
              <w:t xml:space="preserve"> 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4.2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института наставничества, привлечение наставников с предприятий, частных предпринимателей, представителей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 для работы с обучающимися в рамках реализации предметной области «Технология»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органы управления образованием,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организации, КК ИПК</w:t>
            </w:r>
          </w:p>
          <w:p w:rsidR="00396DB9" w:rsidRPr="00396DB9" w:rsidRDefault="00396DB9" w:rsidP="00E16AA0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lastRenderedPageBreak/>
              <w:t>2021–2022</w:t>
            </w:r>
          </w:p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внедрению целевой модели наставничества с обучающимися в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урочной и внеурочной деятельности по предметной области «Технология»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института наставничества, привлечение наставников с предприятий, частных предпринимателей, представителей бизнеса, </w:t>
            </w:r>
            <w:r w:rsidRPr="00396DB9"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некоммерческих организаций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обучающимися с ограниченными возможностями здоровья (ОВЗ) в рамках реализации предметной области «Технология» и их профессиональной ориентации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2021–2022 </w:t>
            </w:r>
          </w:p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внедрению целевой модели наставничества с обучающимися с ОВЗ в урочной и внеурочной деятельности в рамках реализации предметной области «Технология» и их профессиональной ориентации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4.4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системы подготовки юниоров по компетенциям </w:t>
            </w:r>
            <w:proofErr w:type="spellStart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2021–2022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реализации содержания предметной области «Технология» </w:t>
            </w:r>
            <w:proofErr w:type="gramStart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учитываются  стандарты</w:t>
            </w:r>
            <w:proofErr w:type="gramEnd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школьников и учителей технологии – участников Чемпионатного движения «Молодые профессионалы» ежегодно возрастает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5. Обеспечение условий реализации образовательной деятельности</w:t>
            </w:r>
          </w:p>
        </w:tc>
      </w:tr>
      <w:tr w:rsidR="00396DB9" w:rsidRPr="00396DB9" w:rsidTr="00396DB9">
        <w:trPr>
          <w:trHeight w:val="82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5.1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pStyle w:val="Style7"/>
              <w:spacing w:line="240" w:lineRule="auto"/>
              <w:jc w:val="left"/>
              <w:rPr>
                <w:strike/>
              </w:rPr>
            </w:pPr>
            <w:r w:rsidRPr="00396DB9">
              <w:t>Разработка и реализация программ повышения квалификации для руководителей и педагогов, реализующих предметную область «Технология» на базе детских технопарков «</w:t>
            </w:r>
            <w:proofErr w:type="spellStart"/>
            <w:r w:rsidRPr="00396DB9">
              <w:t>Кванториум</w:t>
            </w:r>
            <w:proofErr w:type="spellEnd"/>
            <w:r w:rsidRPr="00396DB9">
              <w:t>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КК ИПК, м</w:t>
            </w:r>
            <w:r w:rsidRPr="00396DB9">
              <w:t>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2020–2024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и реализуются программы повышения квалификации для руководителей ОО и педагогических работников, направленные на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руководителей и педагогических работников Красноярского края.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образовательные программы дополнительного профессионального образования, модули образовательных программ среднего профессионального и высшего образования, ориентированные на освоение обучающимися (педагогическими работниками) современных технологических и цифровых компетенций. 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Прошли повышение квалификации педагоги, реализующие предметную область  «Технология» из  100 % школ края</w:t>
            </w:r>
          </w:p>
        </w:tc>
      </w:tr>
      <w:tr w:rsidR="00396DB9" w:rsidRPr="00396DB9" w:rsidTr="00396DB9">
        <w:trPr>
          <w:trHeight w:val="829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lastRenderedPageBreak/>
              <w:t>5.2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spacing w:line="240" w:lineRule="auto"/>
              <w:jc w:val="left"/>
            </w:pPr>
            <w:r w:rsidRPr="00396DB9">
              <w:t xml:space="preserve">Обновление образовательных программ среднего профессионального образования  </w:t>
            </w:r>
            <w:r w:rsidRPr="00396DB9">
              <w:rPr>
                <w:color w:val="000000"/>
              </w:rPr>
              <w:t xml:space="preserve">в части подготовки педагогов </w:t>
            </w:r>
            <w:r w:rsidRPr="00396DB9">
              <w:t>для реализации учебного предмета «Технология»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</w:pPr>
            <w:r w:rsidRPr="00396DB9">
              <w:t xml:space="preserve">Министерство образования Красноярского края, КГПУ </w:t>
            </w:r>
          </w:p>
          <w:p w:rsidR="00396DB9" w:rsidRPr="00396DB9" w:rsidRDefault="00396DB9" w:rsidP="00E16AA0">
            <w:pPr>
              <w:pStyle w:val="Style13"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t>им. В.П. Астафьева, учреждения СПО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  <w:jc w:val="center"/>
            </w:pPr>
            <w:r w:rsidRPr="00396DB9">
              <w:t xml:space="preserve">2021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образовательные программы среднего профессионального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направлению подготовки «Учитель технологии»</w:t>
            </w:r>
          </w:p>
        </w:tc>
      </w:tr>
      <w:tr w:rsidR="00396DB9" w:rsidRPr="00396DB9" w:rsidTr="00396DB9">
        <w:trPr>
          <w:trHeight w:val="118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5.3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spacing w:line="240" w:lineRule="auto"/>
              <w:jc w:val="left"/>
              <w:rPr>
                <w:strike/>
              </w:rPr>
            </w:pPr>
            <w:r w:rsidRPr="00396DB9">
              <w:t>Разработка и реализация программ повышения квалификации для управленческо-педагогических команд образовательных организаций, учителей предметной области «Технология» по совершенствованию деятельности по профессиональной ориентации обучающихся с ограниченными возможностями здоровья в рамках инклюзивного образования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КК ИПК, м</w:t>
            </w:r>
            <w:r w:rsidRPr="00396DB9">
              <w:t>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 xml:space="preserve">2020–2024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и реализуются программы повышения квалификации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для управленческо-педагогических команд образовательных организаций, учителей предметной области «Технология» по совершенствованию деятельности по профессиональной ориентации обучающихся с ограниченными возможностями здоровья в рамках инклюзивного образования</w:t>
            </w:r>
          </w:p>
        </w:tc>
      </w:tr>
      <w:tr w:rsidR="00396DB9" w:rsidRPr="00396DB9" w:rsidTr="00396DB9">
        <w:trPr>
          <w:trHeight w:val="19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  <w:lang w:val="en-US"/>
              </w:rPr>
            </w:pPr>
            <w:r w:rsidRPr="00396DB9">
              <w:rPr>
                <w:rStyle w:val="FontStyle26"/>
                <w:sz w:val="24"/>
                <w:szCs w:val="24"/>
              </w:rPr>
              <w:t>5</w:t>
            </w:r>
            <w:r w:rsidRPr="00396DB9">
              <w:rPr>
                <w:rStyle w:val="FontStyle26"/>
                <w:sz w:val="24"/>
                <w:szCs w:val="24"/>
                <w:lang w:val="en-US"/>
              </w:rPr>
              <w:t>.4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</w:pPr>
            <w:r w:rsidRPr="00396DB9">
              <w:t>Проведение на региональном уровне интеллектуальных и творческих мероприятий для учителей, реализующих предметную область «Технология», в том числе ежегодный «Фестиваль технологических идей»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Разработаны положения о проведении мероприятий.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профильные мероприятия. Информация о проведении и результатах мероприятий размещена на сайте </w:t>
            </w:r>
            <w:r w:rsidRPr="00396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.kipk.ru</w:t>
            </w:r>
          </w:p>
        </w:tc>
      </w:tr>
      <w:tr w:rsidR="00396DB9" w:rsidRPr="00396DB9" w:rsidTr="00396DB9">
        <w:trPr>
          <w:trHeight w:val="3036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5.5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Разработка моделей освоения педагогами основ технологического предпринимательства, планирования результатов проектной и исследовательской деятельности в направлении создания инновационных </w:t>
            </w:r>
            <w:proofErr w:type="spellStart"/>
            <w:r w:rsidRPr="00396DB9">
              <w:t>стартап</w:t>
            </w:r>
            <w:proofErr w:type="spellEnd"/>
            <w:r w:rsidRPr="00396DB9">
              <w:t xml:space="preserve">-проектов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На базе </w:t>
            </w:r>
            <w:r w:rsidRPr="00396DB9">
              <w:rPr>
                <w:iCs/>
              </w:rPr>
              <w:t>Центра непрерывного повышения</w:t>
            </w:r>
            <w:r w:rsidRPr="00396DB9">
              <w:t xml:space="preserve"> профессионального мастерства педагогических работников создан трек «Технологическая грамотность».  Реализуются программы повышения квалификации по направлению «Технологическое предпринимательство» в рамках проектных треков «Дизайн», «</w:t>
            </w:r>
            <w:proofErr w:type="spellStart"/>
            <w:r w:rsidRPr="00396DB9">
              <w:t>Урбанистика</w:t>
            </w:r>
            <w:proofErr w:type="spellEnd"/>
            <w:r w:rsidRPr="00396DB9">
              <w:t>»</w:t>
            </w:r>
          </w:p>
        </w:tc>
      </w:tr>
      <w:tr w:rsidR="00396DB9" w:rsidRPr="00396DB9" w:rsidTr="00396DB9">
        <w:trPr>
          <w:trHeight w:val="303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Создание сети Центров образования цифрового и гуманитарного профилей «Точка роста»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края, 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2020–2022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Созданы 367 центров образования цифрового и гуманитарного профилей «Точка роста» как структурных подразделений общеобразовательных организаций, осуществляющих образовательную деятельность по основным общеобразовательным программам</w:t>
            </w:r>
          </w:p>
        </w:tc>
      </w:tr>
      <w:tr w:rsidR="00396DB9" w:rsidRPr="00396DB9" w:rsidTr="00396DB9">
        <w:trPr>
          <w:trHeight w:val="30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5.7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в отдельных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t xml:space="preserve">Министерство образования Красноярского края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2020–2024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В 17 отдельных организациях, осуществляющих образовательную деятельность по адаптированным основным общеобразовательным программам, обновлена материально-техническая база: приобретено оборудование для трудовых мастерских, учебных кабинетов, кабинетов психолого-педагогического сопровождения и дополнительного образования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ind w:left="305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6.1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Разработка системы учета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деятельности, </w:t>
            </w:r>
          </w:p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в том числе в рамках внеурочной деятельности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</w:pPr>
            <w:r w:rsidRPr="00396DB9">
              <w:t>Муниципальные органы управления образованием, общеобразовательные организации, КК ИПК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t xml:space="preserve">2020–2021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Разработаны рекомендации, направленные на развитие проектной и исследовательской деятельности обучающихся (в том числе во внеурочное время) и на совершенствование содержания предметной области «Технология»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6.2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 xml:space="preserve">Разработка образовательных программ для обучающихся, осваивающих образовательные программы среднего общего образования, с использованием ресурсов организаций, осуществляющих </w:t>
            </w:r>
            <w:r w:rsidRPr="00396DB9">
              <w:lastRenderedPageBreak/>
              <w:t>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экономики, в том числе на основе опыта реализации проекта «Билет в будущее»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</w:pPr>
            <w:r w:rsidRPr="00396DB9">
              <w:lastRenderedPageBreak/>
              <w:t>Муниципальные органы управления образованием, общеобразовательные организации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t>202</w:t>
            </w:r>
            <w:r w:rsidRPr="00396DB9">
              <w:rPr>
                <w:lang w:val="en-US"/>
              </w:rPr>
              <w:t>1</w:t>
            </w:r>
            <w:r w:rsidRPr="00396DB9"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Создана система организации профессиональных проб обучающихся (в том числе в форме «первой профессии») с использованием ресурсов региональной системы образования и реального сектора экономики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ind w:left="305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lastRenderedPageBreak/>
              <w:t>7. Популяризация технологического образования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7.1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Обобщение опыта общеобразовательных организаций Красноярского края по реализации Концепции в рамках конференций, круглых столов, фестивалей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муниципальные методические службы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2020–2024 (по отдельному плану)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Проведены конференции, круглые столы, фестивали, опубликованы методические материалы</w:t>
            </w:r>
          </w:p>
        </w:tc>
      </w:tr>
      <w:tr w:rsidR="00396DB9" w:rsidRPr="00396DB9" w:rsidTr="00396DB9">
        <w:trPr>
          <w:trHeight w:val="303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7.2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</w:pPr>
            <w:r w:rsidRPr="00396DB9">
              <w:t>Создание и поддержка региональных общественно-профессиональных объединений учителей, реализующих предметную область «Технология», в том числе в формате  облачной сети и/или объединенных электронных ресурсов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t>Муниципальные органы управления образованием, общеобразовательные орга</w:t>
            </w:r>
            <w:bookmarkStart w:id="0" w:name="_GoBack"/>
            <w:bookmarkEnd w:id="0"/>
            <w:r w:rsidRPr="00396DB9">
              <w:t>низации, КК ИПК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spacing w:line="240" w:lineRule="auto"/>
              <w:jc w:val="center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2020–2024</w:t>
            </w:r>
            <w:r w:rsidRPr="00396DB9"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 сетевого методического объединения учителей технологии Красноярского края на платформе </w:t>
            </w:r>
            <w:proofErr w:type="gramStart"/>
            <w:r w:rsidRPr="00396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6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kipk</w:t>
            </w:r>
            <w:proofErr w:type="spellEnd"/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6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СМО) вовлечено не менее 80 % учителей, реализующих предметную область «Технология».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Объединенные электронные ресурсы СМО обеспечивают доступ к лучшим практикам, банку модулей технологического образования, информации о мероприятиях по реализации Концепции.</w:t>
            </w:r>
          </w:p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интегративная деятельность СМО и межрегиональных и всероссийских ассоциаций </w:t>
            </w: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учителей, реализующих предметную область «Технология»</w:t>
            </w:r>
          </w:p>
        </w:tc>
      </w:tr>
      <w:tr w:rsidR="00396DB9" w:rsidRPr="00396DB9" w:rsidTr="00396DB9">
        <w:tc>
          <w:tcPr>
            <w:tcW w:w="15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ind w:left="305"/>
              <w:rPr>
                <w:rStyle w:val="FontStyle26"/>
                <w:b/>
                <w:sz w:val="24"/>
                <w:szCs w:val="24"/>
              </w:rPr>
            </w:pPr>
            <w:r w:rsidRPr="00396DB9">
              <w:rPr>
                <w:rStyle w:val="FontStyle26"/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8.1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выполнения региональных планов реализации Концепции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2020–2024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Аналитический отчет о реализации Концепции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8.2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процедур оценки технологической грамотности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ЦОКО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2021–2024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7"/>
              <w:widowControl/>
              <w:spacing w:line="240" w:lineRule="auto"/>
              <w:jc w:val="left"/>
            </w:pPr>
            <w:r w:rsidRPr="00396DB9">
              <w:t>Аналитический отчет</w:t>
            </w:r>
          </w:p>
        </w:tc>
      </w:tr>
      <w:tr w:rsidR="00396DB9" w:rsidRPr="00396DB9" w:rsidTr="00396DB9"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Style w:val="FontStyle26"/>
                <w:sz w:val="24"/>
                <w:szCs w:val="24"/>
              </w:rPr>
              <w:t>8.3</w:t>
            </w:r>
          </w:p>
          <w:p w:rsidR="00396DB9" w:rsidRPr="00396DB9" w:rsidRDefault="00396DB9" w:rsidP="00E16AA0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мероприятий реализации Концепции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>КК ИПК, муниципальные методические службы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B9">
              <w:rPr>
                <w:rFonts w:ascii="Times New Roman" w:hAnsi="Times New Roman" w:cs="Times New Roman"/>
                <w:sz w:val="24"/>
                <w:szCs w:val="24"/>
              </w:rPr>
              <w:t xml:space="preserve">2020–2024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B9" w:rsidRPr="00396DB9" w:rsidRDefault="00396DB9" w:rsidP="00E16AA0">
            <w:pPr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396DB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информация о мероприятиях по реализации Концепции на сайтах  поддержки учителей, реализующих предметную область «Технология»: t.kipk.ru, dl.kipk.ru (сетевое методическое объединение учителей технологии)</w:t>
            </w:r>
          </w:p>
        </w:tc>
      </w:tr>
    </w:tbl>
    <w:p w:rsidR="00676C26" w:rsidRPr="00396DB9" w:rsidRDefault="00676C26">
      <w:pPr>
        <w:rPr>
          <w:rFonts w:ascii="Times New Roman" w:hAnsi="Times New Roman" w:cs="Times New Roman"/>
          <w:sz w:val="24"/>
          <w:szCs w:val="24"/>
        </w:rPr>
      </w:pPr>
    </w:p>
    <w:sectPr w:rsidR="00676C26" w:rsidRPr="00396DB9" w:rsidSect="00396DB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71968"/>
    <w:multiLevelType w:val="hybridMultilevel"/>
    <w:tmpl w:val="C1F6A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545D7"/>
    <w:multiLevelType w:val="hybridMultilevel"/>
    <w:tmpl w:val="2666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77"/>
    <w:rsid w:val="00396DB9"/>
    <w:rsid w:val="00453877"/>
    <w:rsid w:val="0067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622A-E958-4CFE-B9CC-4698CE4F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DB9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396D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96DB9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96DB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396DB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16">
    <w:name w:val="Style16"/>
    <w:basedOn w:val="a"/>
    <w:uiPriority w:val="99"/>
    <w:rsid w:val="00396DB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3291</Words>
  <Characters>18764</Characters>
  <Application>Microsoft Office Word</Application>
  <DocSecurity>0</DocSecurity>
  <Lines>156</Lines>
  <Paragraphs>44</Paragraphs>
  <ScaleCrop>false</ScaleCrop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2020-08-12T01:59:00Z</dcterms:created>
  <dcterms:modified xsi:type="dcterms:W3CDTF">2020-08-12T02:07:00Z</dcterms:modified>
</cp:coreProperties>
</file>